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FD8" w:rsidRDefault="00C13703"/>
    <w:p w:rsidR="00D0091B" w:rsidRDefault="00D0091B"/>
    <w:p w:rsidR="00AE0AAF" w:rsidRDefault="00AE0AAF" w:rsidP="00AE0AAF">
      <w:pPr>
        <w:tabs>
          <w:tab w:val="right" w:pos="9638"/>
        </w:tabs>
        <w:rPr>
          <w:rFonts w:ascii="Arial" w:hAnsi="Arial" w:cs="Arial"/>
          <w:b/>
          <w:bCs/>
        </w:rPr>
      </w:pPr>
      <w:r>
        <w:rPr>
          <w:rFonts w:ascii="Arial" w:hAnsi="Arial" w:cs="Arial"/>
          <w:b/>
          <w:bCs/>
        </w:rPr>
        <w:t>SA WG2 Meeting #124</w:t>
      </w:r>
      <w:r>
        <w:rPr>
          <w:rFonts w:ascii="Arial" w:hAnsi="Arial" w:cs="Arial"/>
          <w:b/>
          <w:bCs/>
        </w:rPr>
        <w:tab/>
        <w:t>S2-17</w:t>
      </w:r>
      <w:r w:rsidR="003023FE">
        <w:rPr>
          <w:rFonts w:ascii="Arial" w:hAnsi="Arial" w:cs="Arial"/>
          <w:b/>
          <w:bCs/>
        </w:rPr>
        <w:t>8774</w:t>
      </w:r>
    </w:p>
    <w:p w:rsidR="00AE0AAF" w:rsidRPr="0052708D" w:rsidRDefault="00AE0AAF" w:rsidP="00AE0AAF">
      <w:pPr>
        <w:pBdr>
          <w:bottom w:val="single" w:sz="6" w:space="0" w:color="auto"/>
        </w:pBdr>
        <w:tabs>
          <w:tab w:val="right" w:pos="9638"/>
        </w:tabs>
        <w:rPr>
          <w:rFonts w:ascii="Arial" w:hAnsi="Arial" w:cs="Arial"/>
          <w:b/>
          <w:bCs/>
        </w:rPr>
      </w:pPr>
      <w:r>
        <w:rPr>
          <w:rFonts w:ascii="Arial" w:hAnsi="Arial" w:cs="Arial"/>
          <w:b/>
          <w:bCs/>
        </w:rPr>
        <w:t>Nov 27 – Dec 1</w:t>
      </w:r>
      <w:r w:rsidRPr="003026A0">
        <w:rPr>
          <w:rFonts w:ascii="Arial" w:hAnsi="Arial" w:cs="Arial"/>
          <w:b/>
          <w:bCs/>
        </w:rPr>
        <w:t>, 2017</w:t>
      </w:r>
      <w:r>
        <w:rPr>
          <w:rFonts w:ascii="Arial" w:hAnsi="Arial" w:cs="Arial"/>
          <w:b/>
          <w:bCs/>
        </w:rPr>
        <w:t>, Reno</w:t>
      </w:r>
      <w:r w:rsidRPr="003026A0">
        <w:rPr>
          <w:rFonts w:ascii="Arial" w:hAnsi="Arial" w:cs="Arial"/>
          <w:b/>
          <w:bCs/>
        </w:rPr>
        <w:t>,</w:t>
      </w:r>
      <w:r>
        <w:rPr>
          <w:rFonts w:ascii="Arial" w:hAnsi="Arial" w:cs="Arial"/>
          <w:b/>
          <w:bCs/>
        </w:rPr>
        <w:t xml:space="preserve"> NV, USA</w:t>
      </w:r>
      <w:r w:rsidRPr="0052708D">
        <w:rPr>
          <w:rFonts w:ascii="Arial" w:hAnsi="Arial" w:cs="Arial"/>
          <w:b/>
          <w:bCs/>
        </w:rPr>
        <w:tab/>
      </w:r>
    </w:p>
    <w:p w:rsidR="005B15E9" w:rsidRDefault="005B15E9" w:rsidP="00D0091B">
      <w:pPr>
        <w:rPr>
          <w:rFonts w:ascii="Calibri" w:hAnsi="Calibri" w:cs="Calibri"/>
          <w:color w:val="1F497D"/>
          <w:sz w:val="22"/>
          <w:szCs w:val="22"/>
          <w:lang w:eastAsia="en-US"/>
        </w:rPr>
      </w:pPr>
    </w:p>
    <w:p w:rsidR="00AE0AAF" w:rsidRPr="00B46305" w:rsidRDefault="00AE0AAF" w:rsidP="00AE0AAF">
      <w:pPr>
        <w:ind w:left="1988" w:hanging="1988"/>
        <w:jc w:val="both"/>
        <w:rPr>
          <w:rFonts w:ascii="Arial" w:hAnsi="Arial" w:cs="Arial"/>
        </w:rPr>
      </w:pPr>
      <w:r w:rsidRPr="004F4111">
        <w:rPr>
          <w:rFonts w:ascii="Arial" w:hAnsi="Arial"/>
          <w:b/>
          <w:szCs w:val="22"/>
        </w:rPr>
        <w:t>Title:</w:t>
      </w:r>
      <w:r w:rsidRPr="004F4111">
        <w:rPr>
          <w:rFonts w:ascii="Arial" w:hAnsi="Arial"/>
          <w:szCs w:val="22"/>
        </w:rPr>
        <w:t xml:space="preserve"> </w:t>
      </w:r>
      <w:r w:rsidRPr="004F4111">
        <w:rPr>
          <w:rFonts w:ascii="Arial" w:hAnsi="Arial"/>
          <w:szCs w:val="22"/>
        </w:rPr>
        <w:tab/>
      </w:r>
      <w:r w:rsidR="00610A10">
        <w:rPr>
          <w:rFonts w:ascii="Arial" w:hAnsi="Arial"/>
          <w:szCs w:val="22"/>
        </w:rPr>
        <w:t>QCI(s) for</w:t>
      </w:r>
      <w:r w:rsidR="00A45D95">
        <w:rPr>
          <w:rFonts w:ascii="Arial" w:hAnsi="Arial"/>
          <w:szCs w:val="22"/>
        </w:rPr>
        <w:t xml:space="preserve"> URLLC</w:t>
      </w:r>
    </w:p>
    <w:p w:rsidR="00AE0AAF" w:rsidRDefault="00AE0AAF" w:rsidP="00AE0AAF">
      <w:pPr>
        <w:tabs>
          <w:tab w:val="left" w:pos="1985"/>
        </w:tabs>
        <w:ind w:left="1980" w:hanging="1980"/>
        <w:jc w:val="both"/>
        <w:rPr>
          <w:rFonts w:ascii="Arial" w:hAnsi="Arial"/>
        </w:rPr>
      </w:pPr>
      <w:r w:rsidRPr="00036934">
        <w:rPr>
          <w:rFonts w:ascii="Arial" w:hAnsi="Arial"/>
          <w:b/>
        </w:rPr>
        <w:t xml:space="preserve">Source: </w:t>
      </w:r>
      <w:r w:rsidRPr="00036934">
        <w:rPr>
          <w:rFonts w:ascii="Arial" w:hAnsi="Arial"/>
          <w:b/>
        </w:rPr>
        <w:tab/>
      </w:r>
      <w:r>
        <w:rPr>
          <w:rFonts w:ascii="Arial" w:hAnsi="Arial"/>
        </w:rPr>
        <w:t xml:space="preserve">Vodafone </w:t>
      </w:r>
    </w:p>
    <w:p w:rsidR="00AE0AAF" w:rsidRPr="00036934" w:rsidRDefault="00AE0AAF" w:rsidP="00AE0AAF">
      <w:pPr>
        <w:tabs>
          <w:tab w:val="left" w:pos="1985"/>
        </w:tabs>
        <w:jc w:val="both"/>
        <w:rPr>
          <w:rFonts w:ascii="Arial" w:hAnsi="Arial"/>
          <w:lang w:eastAsia="ja-JP"/>
        </w:rPr>
      </w:pPr>
      <w:r w:rsidRPr="00155924">
        <w:rPr>
          <w:rFonts w:ascii="Arial" w:hAnsi="Arial"/>
          <w:b/>
        </w:rPr>
        <w:t>Agenda item:</w:t>
      </w:r>
      <w:r w:rsidRPr="00155924">
        <w:rPr>
          <w:rFonts w:ascii="Arial" w:hAnsi="Arial"/>
        </w:rPr>
        <w:tab/>
      </w:r>
      <w:r>
        <w:rPr>
          <w:rFonts w:ascii="Arial" w:hAnsi="Arial"/>
        </w:rPr>
        <w:t>6.11 / E</w:t>
      </w:r>
      <w:r w:rsidR="00A45D95">
        <w:rPr>
          <w:rFonts w:ascii="Arial" w:hAnsi="Arial"/>
        </w:rPr>
        <w:t>PS</w:t>
      </w:r>
      <w:r>
        <w:rPr>
          <w:rFonts w:ascii="Arial" w:hAnsi="Arial"/>
        </w:rPr>
        <w:t>_URLLC</w:t>
      </w:r>
    </w:p>
    <w:p w:rsidR="00A45D95" w:rsidRDefault="00AE0AAF" w:rsidP="00A45D95">
      <w:pPr>
        <w:pBdr>
          <w:bottom w:val="single" w:sz="6" w:space="0" w:color="auto"/>
        </w:pBdr>
        <w:tabs>
          <w:tab w:val="right" w:pos="9638"/>
        </w:tabs>
        <w:rPr>
          <w:rFonts w:ascii="Arial" w:hAnsi="Arial"/>
        </w:rPr>
      </w:pPr>
      <w:r w:rsidRPr="00CC27F5">
        <w:rPr>
          <w:rFonts w:ascii="Arial" w:hAnsi="Arial"/>
          <w:b/>
        </w:rPr>
        <w:t>Document for:</w:t>
      </w:r>
      <w:r w:rsidR="00A45D95">
        <w:rPr>
          <w:rFonts w:ascii="Arial" w:hAnsi="Arial"/>
          <w:b/>
        </w:rPr>
        <w:t xml:space="preserve">     </w:t>
      </w:r>
      <w:r>
        <w:rPr>
          <w:rFonts w:ascii="Arial" w:hAnsi="Arial"/>
        </w:rPr>
        <w:t>Approval</w:t>
      </w:r>
    </w:p>
    <w:p w:rsidR="00A45D95" w:rsidRPr="0052708D" w:rsidRDefault="00A45D95" w:rsidP="00A45D95">
      <w:pPr>
        <w:pBdr>
          <w:bottom w:val="single" w:sz="6" w:space="0" w:color="auto"/>
        </w:pBdr>
        <w:tabs>
          <w:tab w:val="right" w:pos="9638"/>
        </w:tabs>
        <w:rPr>
          <w:rFonts w:ascii="Arial" w:hAnsi="Arial" w:cs="Arial"/>
          <w:b/>
          <w:bCs/>
        </w:rPr>
      </w:pPr>
      <w:r>
        <w:rPr>
          <w:rFonts w:ascii="Arial" w:hAnsi="Arial"/>
        </w:rPr>
        <w:tab/>
      </w:r>
    </w:p>
    <w:p w:rsidR="00AE0AAF" w:rsidRPr="00481BA2" w:rsidRDefault="0075299F" w:rsidP="00BA6498">
      <w:pPr>
        <w:pStyle w:val="Heading2"/>
        <w:rPr>
          <w:rFonts w:ascii="Arial" w:hAnsi="Arial" w:cs="Arial"/>
          <w:b/>
          <w:color w:val="000000" w:themeColor="text1"/>
        </w:rPr>
      </w:pPr>
      <w:r>
        <w:rPr>
          <w:rFonts w:ascii="Arial" w:hAnsi="Arial" w:cs="Arial"/>
          <w:b/>
          <w:color w:val="000000" w:themeColor="text1"/>
        </w:rPr>
        <w:t>1</w:t>
      </w:r>
      <w:r>
        <w:rPr>
          <w:rFonts w:ascii="Arial" w:hAnsi="Arial" w:cs="Arial"/>
          <w:b/>
          <w:color w:val="000000" w:themeColor="text1"/>
        </w:rPr>
        <w:tab/>
        <w:t>Background</w:t>
      </w:r>
    </w:p>
    <w:p w:rsidR="005B15E9" w:rsidRPr="00481BA2" w:rsidRDefault="005B15E9" w:rsidP="00D0091B">
      <w:pPr>
        <w:rPr>
          <w:rFonts w:ascii="Arial" w:hAnsi="Arial" w:cs="Arial"/>
          <w:color w:val="000000" w:themeColor="text1"/>
          <w:sz w:val="22"/>
          <w:szCs w:val="22"/>
          <w:lang w:eastAsia="en-US"/>
        </w:rPr>
      </w:pPr>
    </w:p>
    <w:p w:rsidR="00553C82" w:rsidRPr="00553C82" w:rsidRDefault="00553C82" w:rsidP="00553C82">
      <w:r w:rsidRPr="00553C82">
        <w:t>The agreed WID on EPS_URLCC contains the following objective:</w:t>
      </w:r>
    </w:p>
    <w:p w:rsidR="00553C82" w:rsidRDefault="00553C82" w:rsidP="00553C82">
      <w:pPr>
        <w:rPr>
          <w:i/>
        </w:rPr>
      </w:pPr>
    </w:p>
    <w:p w:rsidR="00553C82" w:rsidRPr="00553C82" w:rsidRDefault="00553C82" w:rsidP="00553C82">
      <w:pPr>
        <w:rPr>
          <w:i/>
        </w:rPr>
      </w:pPr>
      <w:r w:rsidRPr="00553C82">
        <w:rPr>
          <w:i/>
        </w:rPr>
        <w:t>Utilise CUPS architecture and specify EPC functionality in the following areas:</w:t>
      </w:r>
    </w:p>
    <w:p w:rsidR="00553C82" w:rsidRPr="00553C82" w:rsidRDefault="00553C82" w:rsidP="00553C82">
      <w:pPr>
        <w:ind w:left="720" w:hanging="720"/>
        <w:rPr>
          <w:i/>
        </w:rPr>
      </w:pPr>
      <w:r w:rsidRPr="00553C82">
        <w:rPr>
          <w:i/>
        </w:rPr>
        <w:t xml:space="preserve">a) </w:t>
      </w:r>
      <w:r w:rsidRPr="00553C82">
        <w:rPr>
          <w:i/>
        </w:rPr>
        <w:tab/>
        <w:t>Documentation of new QCI(s) to support URLLC services (e.g. using section 7.2 of TS 22.261 as examples) that are not covered by QCIs added as part of the EDCE5 work (e.g. add QCIs for the reliability aspects).</w:t>
      </w:r>
    </w:p>
    <w:p w:rsidR="00553C82" w:rsidRDefault="00553C82" w:rsidP="00D0091B">
      <w:pPr>
        <w:rPr>
          <w:rFonts w:ascii="Arial" w:hAnsi="Arial" w:cs="Arial"/>
          <w:color w:val="000000" w:themeColor="text1"/>
          <w:sz w:val="20"/>
          <w:szCs w:val="20"/>
          <w:lang w:eastAsia="en-US"/>
        </w:rPr>
      </w:pPr>
    </w:p>
    <w:p w:rsidR="00553C82" w:rsidRDefault="00553C82" w:rsidP="00D0091B">
      <w:pPr>
        <w:rPr>
          <w:rFonts w:ascii="Arial" w:hAnsi="Arial" w:cs="Arial"/>
          <w:color w:val="000000" w:themeColor="text1"/>
          <w:sz w:val="20"/>
          <w:szCs w:val="20"/>
          <w:lang w:eastAsia="en-US"/>
        </w:rPr>
      </w:pPr>
    </w:p>
    <w:p w:rsidR="00662471" w:rsidRPr="004255C8" w:rsidRDefault="00662471" w:rsidP="00D0091B">
      <w:pPr>
        <w:rPr>
          <w:rFonts w:ascii="Arial" w:hAnsi="Arial" w:cs="Arial"/>
          <w:color w:val="000000" w:themeColor="text1"/>
          <w:sz w:val="20"/>
          <w:szCs w:val="20"/>
          <w:lang w:eastAsia="en-US"/>
        </w:rPr>
      </w:pPr>
      <w:r w:rsidRPr="004255C8">
        <w:rPr>
          <w:rFonts w:ascii="Arial" w:hAnsi="Arial" w:cs="Arial"/>
          <w:color w:val="000000" w:themeColor="text1"/>
          <w:sz w:val="20"/>
          <w:szCs w:val="20"/>
          <w:lang w:eastAsia="en-US"/>
        </w:rPr>
        <w:t xml:space="preserve">The LSs </w:t>
      </w:r>
      <w:r w:rsidR="0075299F" w:rsidRPr="004255C8">
        <w:rPr>
          <w:rFonts w:ascii="Arial" w:hAnsi="Arial" w:cs="Arial"/>
          <w:color w:val="000000" w:themeColor="text1"/>
          <w:sz w:val="20"/>
          <w:szCs w:val="20"/>
          <w:lang w:eastAsia="en-US"/>
        </w:rPr>
        <w:t xml:space="preserve">from RAN </w:t>
      </w:r>
      <w:r w:rsidRPr="004255C8">
        <w:rPr>
          <w:rFonts w:ascii="Arial" w:hAnsi="Arial" w:cs="Arial"/>
          <w:color w:val="000000" w:themeColor="text1"/>
          <w:sz w:val="20"/>
          <w:szCs w:val="20"/>
          <w:lang w:eastAsia="en-US"/>
        </w:rPr>
        <w:t>(</w:t>
      </w:r>
      <w:r w:rsidRPr="004255C8">
        <w:rPr>
          <w:rFonts w:ascii="Arial" w:hAnsi="Arial" w:cs="Arial"/>
          <w:bCs/>
          <w:sz w:val="20"/>
          <w:szCs w:val="20"/>
        </w:rPr>
        <w:t>R1-1715089</w:t>
      </w:r>
      <w:r w:rsidR="004255C8" w:rsidRPr="004255C8">
        <w:rPr>
          <w:rFonts w:ascii="Arial" w:hAnsi="Arial" w:cs="Arial"/>
          <w:bCs/>
          <w:sz w:val="20"/>
          <w:szCs w:val="20"/>
        </w:rPr>
        <w:t>=S2-177556</w:t>
      </w:r>
      <w:r w:rsidR="0075299F" w:rsidRPr="004255C8">
        <w:rPr>
          <w:rFonts w:ascii="Arial" w:hAnsi="Arial" w:cs="Arial"/>
          <w:bCs/>
          <w:sz w:val="20"/>
          <w:szCs w:val="20"/>
        </w:rPr>
        <w:t>)</w:t>
      </w:r>
      <w:r w:rsidRPr="004255C8">
        <w:rPr>
          <w:rFonts w:ascii="Arial" w:hAnsi="Arial" w:cs="Arial"/>
          <w:bCs/>
          <w:sz w:val="20"/>
          <w:szCs w:val="20"/>
        </w:rPr>
        <w:t xml:space="preserve"> and </w:t>
      </w:r>
      <w:r w:rsidR="0075299F" w:rsidRPr="004255C8">
        <w:rPr>
          <w:rFonts w:ascii="Arial" w:hAnsi="Arial" w:cs="Arial"/>
          <w:bCs/>
          <w:sz w:val="20"/>
          <w:szCs w:val="20"/>
        </w:rPr>
        <w:t>RAN 2 (</w:t>
      </w:r>
      <w:r w:rsidRPr="004255C8">
        <w:rPr>
          <w:rFonts w:ascii="Arial" w:hAnsi="Arial" w:cs="Arial"/>
          <w:sz w:val="20"/>
          <w:szCs w:val="20"/>
        </w:rPr>
        <w:t>R2-1709976</w:t>
      </w:r>
      <w:r w:rsidR="004255C8" w:rsidRPr="004255C8">
        <w:rPr>
          <w:rFonts w:ascii="Arial" w:hAnsi="Arial" w:cs="Arial"/>
          <w:sz w:val="20"/>
          <w:szCs w:val="20"/>
        </w:rPr>
        <w:t>=</w:t>
      </w:r>
      <w:r w:rsidR="004255C8" w:rsidRPr="004255C8">
        <w:rPr>
          <w:rFonts w:ascii="Arial" w:hAnsi="Arial" w:cs="Arial"/>
          <w:sz w:val="20"/>
          <w:szCs w:val="20"/>
        </w:rPr>
        <w:t>S2-176871</w:t>
      </w:r>
      <w:r w:rsidRPr="004255C8">
        <w:rPr>
          <w:rFonts w:ascii="Arial" w:hAnsi="Arial" w:cs="Arial"/>
          <w:sz w:val="20"/>
          <w:szCs w:val="20"/>
        </w:rPr>
        <w:t>)</w:t>
      </w:r>
      <w:r w:rsidR="0075299F" w:rsidRPr="004255C8">
        <w:rPr>
          <w:rFonts w:ascii="Arial" w:hAnsi="Arial" w:cs="Arial"/>
          <w:sz w:val="20"/>
          <w:szCs w:val="20"/>
        </w:rPr>
        <w:t xml:space="preserve"> </w:t>
      </w:r>
      <w:r w:rsidRPr="004255C8">
        <w:rPr>
          <w:rFonts w:ascii="Arial" w:hAnsi="Arial" w:cs="Arial"/>
          <w:color w:val="000000" w:themeColor="text1"/>
          <w:sz w:val="20"/>
          <w:szCs w:val="20"/>
          <w:lang w:eastAsia="en-US"/>
        </w:rPr>
        <w:t>that SA2 received in Ljubljana at SA2#123 indicate that</w:t>
      </w:r>
      <w:r w:rsidR="0075299F" w:rsidRPr="004255C8">
        <w:rPr>
          <w:rFonts w:ascii="Arial" w:hAnsi="Arial" w:cs="Arial"/>
          <w:color w:val="000000" w:themeColor="text1"/>
          <w:sz w:val="20"/>
          <w:szCs w:val="20"/>
          <w:lang w:eastAsia="en-US"/>
        </w:rPr>
        <w:t xml:space="preserve"> RAN seem to be working on a relatively isolated target for URLLC, while SA1’s requirements in TS 22.261 are much more extensive and potentially more stringent.</w:t>
      </w:r>
    </w:p>
    <w:p w:rsidR="00662471" w:rsidRPr="004255C8" w:rsidRDefault="00662471" w:rsidP="00D0091B">
      <w:pPr>
        <w:rPr>
          <w:rFonts w:ascii="Arial" w:hAnsi="Arial" w:cs="Arial"/>
          <w:color w:val="000000" w:themeColor="text1"/>
          <w:sz w:val="20"/>
          <w:szCs w:val="20"/>
          <w:lang w:eastAsia="en-US"/>
        </w:rPr>
      </w:pPr>
    </w:p>
    <w:p w:rsidR="00662471" w:rsidRPr="004255C8" w:rsidRDefault="00662471" w:rsidP="00D0091B">
      <w:pPr>
        <w:rPr>
          <w:rFonts w:ascii="Arial" w:hAnsi="Arial" w:cs="Arial"/>
          <w:color w:val="000000" w:themeColor="text1"/>
          <w:sz w:val="20"/>
          <w:szCs w:val="20"/>
          <w:lang w:eastAsia="en-US"/>
        </w:rPr>
      </w:pPr>
      <w:r w:rsidRPr="004255C8">
        <w:rPr>
          <w:rFonts w:ascii="Arial" w:hAnsi="Arial" w:cs="Arial"/>
          <w:color w:val="000000" w:themeColor="text1"/>
          <w:sz w:val="20"/>
          <w:szCs w:val="20"/>
          <w:lang w:eastAsia="en-US"/>
        </w:rPr>
        <w:t>RAN 1 indicated:</w:t>
      </w:r>
    </w:p>
    <w:p w:rsidR="00662471" w:rsidRPr="004255C8" w:rsidRDefault="00662471" w:rsidP="00662471">
      <w:pPr>
        <w:rPr>
          <w:rFonts w:ascii="Arial" w:hAnsi="Arial" w:cs="Arial"/>
          <w:color w:val="000000" w:themeColor="text1"/>
          <w:sz w:val="20"/>
          <w:szCs w:val="20"/>
          <w:lang w:eastAsia="en-US"/>
        </w:rPr>
      </w:pPr>
      <w:r w:rsidRPr="004255C8">
        <w:rPr>
          <w:rFonts w:ascii="Arial" w:hAnsi="Arial" w:cs="Arial"/>
          <w:i/>
          <w:iCs/>
          <w:color w:val="000000"/>
          <w:sz w:val="20"/>
          <w:szCs w:val="20"/>
        </w:rPr>
        <w:t>…</w:t>
      </w:r>
      <w:r w:rsidRPr="004255C8">
        <w:rPr>
          <w:rFonts w:ascii="Arial" w:hAnsi="Arial" w:cs="Arial"/>
          <w:i/>
          <w:iCs/>
          <w:color w:val="000000"/>
          <w:sz w:val="20"/>
          <w:szCs w:val="20"/>
        </w:rPr>
        <w:t xml:space="preserve">. It is however clear that NR will support </w:t>
      </w:r>
      <w:proofErr w:type="gramStart"/>
      <w:r w:rsidRPr="004255C8">
        <w:rPr>
          <w:rFonts w:ascii="Arial" w:hAnsi="Arial" w:cs="Arial"/>
          <w:i/>
          <w:iCs/>
          <w:color w:val="000000"/>
          <w:sz w:val="20"/>
          <w:szCs w:val="20"/>
        </w:rPr>
        <w:t>one way</w:t>
      </w:r>
      <w:proofErr w:type="gramEnd"/>
      <w:r w:rsidRPr="004255C8">
        <w:rPr>
          <w:rFonts w:ascii="Arial" w:hAnsi="Arial" w:cs="Arial"/>
          <w:i/>
          <w:iCs/>
          <w:color w:val="000000"/>
          <w:sz w:val="20"/>
          <w:szCs w:val="20"/>
        </w:rPr>
        <w:t xml:space="preserve"> latency down to 1 </w:t>
      </w:r>
      <w:proofErr w:type="spellStart"/>
      <w:r w:rsidRPr="004255C8">
        <w:rPr>
          <w:rFonts w:ascii="Arial" w:hAnsi="Arial" w:cs="Arial"/>
          <w:i/>
          <w:iCs/>
          <w:color w:val="000000"/>
          <w:sz w:val="20"/>
          <w:szCs w:val="20"/>
        </w:rPr>
        <w:t>ms</w:t>
      </w:r>
      <w:proofErr w:type="spellEnd"/>
      <w:r w:rsidRPr="004255C8">
        <w:rPr>
          <w:rFonts w:ascii="Arial" w:hAnsi="Arial" w:cs="Arial"/>
          <w:i/>
          <w:iCs/>
          <w:color w:val="000000"/>
          <w:sz w:val="20"/>
          <w:szCs w:val="20"/>
        </w:rPr>
        <w:t xml:space="preserve"> one-way and with a reliability of </w:t>
      </w:r>
      <w:r w:rsidRPr="004255C8">
        <w:rPr>
          <w:rFonts w:ascii="Arial" w:hAnsi="Arial" w:cs="Arial"/>
          <w:i/>
          <w:iCs/>
          <w:sz w:val="20"/>
          <w:szCs w:val="20"/>
          <w:lang w:val="en-US" w:eastAsia="zh-CN"/>
        </w:rPr>
        <w:t>1-10</w:t>
      </w:r>
      <w:r w:rsidRPr="004255C8">
        <w:rPr>
          <w:rFonts w:ascii="Arial" w:hAnsi="Arial" w:cs="Arial"/>
          <w:i/>
          <w:iCs/>
          <w:sz w:val="20"/>
          <w:szCs w:val="20"/>
          <w:vertAlign w:val="superscript"/>
          <w:lang w:val="en-US" w:eastAsia="zh-CN"/>
        </w:rPr>
        <w:t>-5</w:t>
      </w:r>
      <w:r w:rsidRPr="004255C8">
        <w:rPr>
          <w:rFonts w:ascii="Arial" w:hAnsi="Arial" w:cs="Arial"/>
          <w:i/>
          <w:iCs/>
          <w:sz w:val="20"/>
          <w:szCs w:val="20"/>
          <w:lang w:val="en-US" w:eastAsia="zh-CN"/>
        </w:rPr>
        <w:t xml:space="preserve"> for a packet size of 32 bytes according to TR 38.913. The target for user plane latency for UL and DL within the RAN is 0.5 </w:t>
      </w:r>
      <w:proofErr w:type="spellStart"/>
      <w:r w:rsidRPr="004255C8">
        <w:rPr>
          <w:rFonts w:ascii="Arial" w:hAnsi="Arial" w:cs="Arial"/>
          <w:i/>
          <w:iCs/>
          <w:sz w:val="20"/>
          <w:szCs w:val="20"/>
          <w:lang w:val="en-US" w:eastAsia="zh-CN"/>
        </w:rPr>
        <w:t>ms</w:t>
      </w:r>
      <w:proofErr w:type="spellEnd"/>
      <w:r w:rsidRPr="004255C8">
        <w:rPr>
          <w:rFonts w:ascii="Arial" w:hAnsi="Arial" w:cs="Arial"/>
          <w:i/>
          <w:iCs/>
          <w:sz w:val="20"/>
          <w:szCs w:val="20"/>
          <w:lang w:val="en-US" w:eastAsia="zh-CN"/>
        </w:rPr>
        <w:t xml:space="preserve"> (without reliability requirements). With this, NR can meet the corresponding IMT-2020 requirement</w:t>
      </w:r>
      <w:proofErr w:type="gramStart"/>
      <w:r w:rsidRPr="004255C8">
        <w:rPr>
          <w:rFonts w:ascii="Arial" w:hAnsi="Arial" w:cs="Arial"/>
          <w:i/>
          <w:iCs/>
          <w:sz w:val="20"/>
          <w:szCs w:val="20"/>
          <w:lang w:val="en-US" w:eastAsia="zh-CN"/>
        </w:rPr>
        <w:t>…..</w:t>
      </w:r>
      <w:proofErr w:type="gramEnd"/>
    </w:p>
    <w:p w:rsidR="00662471" w:rsidRPr="004255C8" w:rsidRDefault="00662471" w:rsidP="00D0091B">
      <w:pPr>
        <w:rPr>
          <w:rFonts w:ascii="Arial" w:hAnsi="Arial" w:cs="Arial"/>
          <w:color w:val="000000" w:themeColor="text1"/>
          <w:sz w:val="20"/>
          <w:szCs w:val="20"/>
          <w:lang w:eastAsia="en-US"/>
        </w:rPr>
      </w:pPr>
    </w:p>
    <w:p w:rsidR="00662471" w:rsidRPr="004255C8" w:rsidRDefault="00662471" w:rsidP="00D0091B">
      <w:pPr>
        <w:rPr>
          <w:rFonts w:ascii="Arial" w:hAnsi="Arial" w:cs="Arial"/>
          <w:color w:val="000000" w:themeColor="text1"/>
          <w:sz w:val="20"/>
          <w:szCs w:val="20"/>
          <w:lang w:eastAsia="en-US"/>
        </w:rPr>
      </w:pPr>
      <w:r w:rsidRPr="004255C8">
        <w:rPr>
          <w:rFonts w:ascii="Arial" w:hAnsi="Arial" w:cs="Arial"/>
          <w:color w:val="000000" w:themeColor="text1"/>
          <w:sz w:val="20"/>
          <w:szCs w:val="20"/>
          <w:lang w:eastAsia="en-US"/>
        </w:rPr>
        <w:t>And</w:t>
      </w:r>
    </w:p>
    <w:p w:rsidR="00662471" w:rsidRPr="004255C8" w:rsidRDefault="00662471" w:rsidP="00D0091B">
      <w:pPr>
        <w:rPr>
          <w:rFonts w:ascii="Arial" w:hAnsi="Arial" w:cs="Arial"/>
          <w:color w:val="000000" w:themeColor="text1"/>
          <w:sz w:val="20"/>
          <w:szCs w:val="20"/>
          <w:lang w:eastAsia="en-US"/>
        </w:rPr>
      </w:pPr>
    </w:p>
    <w:p w:rsidR="00662471" w:rsidRPr="004255C8" w:rsidRDefault="00662471" w:rsidP="00662471">
      <w:pPr>
        <w:rPr>
          <w:rFonts w:ascii="Arial" w:hAnsi="Arial" w:cs="Arial"/>
          <w:i/>
          <w:iCs/>
          <w:sz w:val="20"/>
          <w:szCs w:val="20"/>
          <w:lang w:val="en-US" w:eastAsia="zh-CN"/>
        </w:rPr>
      </w:pPr>
      <w:r w:rsidRPr="004255C8">
        <w:rPr>
          <w:rFonts w:ascii="Arial" w:hAnsi="Arial" w:cs="Arial"/>
          <w:i/>
          <w:iCs/>
          <w:sz w:val="20"/>
          <w:szCs w:val="20"/>
          <w:lang w:val="en-US" w:eastAsia="zh-CN"/>
        </w:rPr>
        <w:t>Also note that in TSG RAN the ultra-reliability aspects of URLLC are targeting completion by June 2018, whereas low latency with normal reliability is targeting December 2017 completion.</w:t>
      </w:r>
    </w:p>
    <w:p w:rsidR="00662471" w:rsidRPr="004255C8" w:rsidRDefault="00662471" w:rsidP="00D0091B">
      <w:pPr>
        <w:rPr>
          <w:rFonts w:ascii="Arial" w:hAnsi="Arial" w:cs="Arial"/>
          <w:color w:val="000000" w:themeColor="text1"/>
          <w:sz w:val="20"/>
          <w:szCs w:val="20"/>
          <w:lang w:val="en-US" w:eastAsia="en-US"/>
        </w:rPr>
      </w:pPr>
    </w:p>
    <w:p w:rsidR="00662471" w:rsidRPr="004255C8" w:rsidRDefault="0075299F" w:rsidP="00D0091B">
      <w:pPr>
        <w:rPr>
          <w:rFonts w:ascii="Arial" w:hAnsi="Arial" w:cs="Arial"/>
          <w:color w:val="000000" w:themeColor="text1"/>
          <w:sz w:val="20"/>
          <w:szCs w:val="20"/>
          <w:lang w:eastAsia="en-US"/>
        </w:rPr>
      </w:pPr>
      <w:r w:rsidRPr="004255C8">
        <w:rPr>
          <w:rFonts w:ascii="Arial" w:hAnsi="Arial" w:cs="Arial"/>
          <w:color w:val="000000" w:themeColor="text1"/>
          <w:sz w:val="20"/>
          <w:szCs w:val="20"/>
          <w:lang w:eastAsia="en-US"/>
        </w:rPr>
        <w:t>The RAN 2 LS was aligned with the RAN 1 LS on the above points.</w:t>
      </w:r>
    </w:p>
    <w:p w:rsidR="00662471" w:rsidRPr="004255C8" w:rsidRDefault="00662471" w:rsidP="00D0091B">
      <w:pPr>
        <w:rPr>
          <w:rFonts w:ascii="Arial" w:hAnsi="Arial" w:cs="Arial"/>
          <w:color w:val="000000" w:themeColor="text1"/>
          <w:sz w:val="20"/>
          <w:szCs w:val="20"/>
          <w:lang w:eastAsia="en-US"/>
        </w:rPr>
      </w:pPr>
    </w:p>
    <w:p w:rsidR="0075299F" w:rsidRPr="004255C8" w:rsidRDefault="0075299F" w:rsidP="00D0091B">
      <w:pPr>
        <w:rPr>
          <w:rFonts w:ascii="Arial" w:hAnsi="Arial" w:cs="Arial"/>
          <w:color w:val="000000" w:themeColor="text1"/>
          <w:sz w:val="20"/>
          <w:szCs w:val="20"/>
          <w:lang w:eastAsia="en-US"/>
        </w:rPr>
      </w:pPr>
    </w:p>
    <w:p w:rsidR="0075299F" w:rsidRDefault="0075299F" w:rsidP="00D0091B">
      <w:pPr>
        <w:rPr>
          <w:rFonts w:ascii="Arial" w:hAnsi="Arial" w:cs="Arial"/>
          <w:color w:val="000000" w:themeColor="text1"/>
          <w:sz w:val="20"/>
          <w:szCs w:val="20"/>
          <w:lang w:eastAsia="en-US"/>
        </w:rPr>
      </w:pPr>
      <w:r w:rsidRPr="004255C8">
        <w:rPr>
          <w:rFonts w:ascii="Arial" w:hAnsi="Arial" w:cs="Arial"/>
          <w:color w:val="000000" w:themeColor="text1"/>
          <w:sz w:val="20"/>
          <w:szCs w:val="20"/>
          <w:lang w:eastAsia="en-US"/>
        </w:rPr>
        <w:lastRenderedPageBreak/>
        <w:t>From TS 22.261, SA1 have the following table</w:t>
      </w:r>
      <w:r w:rsidR="00553C82">
        <w:rPr>
          <w:rFonts w:ascii="Arial" w:hAnsi="Arial" w:cs="Arial"/>
          <w:color w:val="000000" w:themeColor="text1"/>
          <w:sz w:val="20"/>
          <w:szCs w:val="20"/>
          <w:lang w:eastAsia="en-US"/>
        </w:rPr>
        <w:t xml:space="preserve">. </w:t>
      </w:r>
    </w:p>
    <w:p w:rsidR="00553C82" w:rsidRDefault="00553C82" w:rsidP="00553C82">
      <w:pPr>
        <w:pStyle w:val="TH"/>
      </w:pPr>
    </w:p>
    <w:p w:rsidR="00553C82" w:rsidRPr="00E91541" w:rsidRDefault="00553C82" w:rsidP="00553C82">
      <w:pPr>
        <w:pStyle w:val="TH"/>
      </w:pPr>
      <w:r w:rsidRPr="00E91541">
        <w:t>Table 7.2.2-1 Performance requirements for low-latency and high-reliability scenarios.</w:t>
      </w:r>
    </w:p>
    <w:tbl>
      <w:tblPr>
        <w:tblW w:w="144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992"/>
        <w:gridCol w:w="709"/>
        <w:gridCol w:w="992"/>
        <w:gridCol w:w="1560"/>
        <w:gridCol w:w="1275"/>
        <w:gridCol w:w="1276"/>
        <w:gridCol w:w="1134"/>
        <w:gridCol w:w="1276"/>
        <w:gridCol w:w="1276"/>
        <w:gridCol w:w="1701"/>
      </w:tblGrid>
      <w:tr w:rsidR="00553C82" w:rsidRPr="00E91541" w:rsidTr="00553C82">
        <w:tc>
          <w:tcPr>
            <w:tcW w:w="2240" w:type="dxa"/>
            <w:shd w:val="clear" w:color="auto" w:fill="auto"/>
          </w:tcPr>
          <w:p w:rsidR="00553C82" w:rsidRPr="00E91541" w:rsidRDefault="00553C82" w:rsidP="00D76948">
            <w:pPr>
              <w:pStyle w:val="TAH"/>
              <w:rPr>
                <w:sz w:val="16"/>
                <w:szCs w:val="16"/>
              </w:rPr>
            </w:pPr>
            <w:r w:rsidRPr="0033736D">
              <w:rPr>
                <w:sz w:val="16"/>
                <w:szCs w:val="16"/>
              </w:rPr>
              <w:t>Scenario</w:t>
            </w:r>
          </w:p>
        </w:tc>
        <w:tc>
          <w:tcPr>
            <w:tcW w:w="992" w:type="dxa"/>
            <w:shd w:val="clear" w:color="auto" w:fill="auto"/>
          </w:tcPr>
          <w:p w:rsidR="00553C82" w:rsidRDefault="00553C82" w:rsidP="00D76948">
            <w:pPr>
              <w:pStyle w:val="TAH"/>
              <w:rPr>
                <w:sz w:val="16"/>
                <w:szCs w:val="16"/>
              </w:rPr>
            </w:pPr>
            <w:r w:rsidRPr="00E91541">
              <w:rPr>
                <w:sz w:val="16"/>
                <w:szCs w:val="16"/>
              </w:rPr>
              <w:t>End-</w:t>
            </w:r>
            <w:r>
              <w:rPr>
                <w:sz w:val="16"/>
                <w:szCs w:val="16"/>
              </w:rPr>
              <w:t>to-</w:t>
            </w:r>
            <w:r w:rsidRPr="00E91541">
              <w:rPr>
                <w:sz w:val="16"/>
                <w:szCs w:val="16"/>
              </w:rPr>
              <w:t>end latency</w:t>
            </w:r>
          </w:p>
          <w:p w:rsidR="00553C82" w:rsidRPr="00E91541" w:rsidRDefault="00553C82" w:rsidP="00D76948">
            <w:pPr>
              <w:pStyle w:val="TAH"/>
              <w:rPr>
                <w:sz w:val="16"/>
                <w:szCs w:val="16"/>
              </w:rPr>
            </w:pPr>
            <w:r>
              <w:rPr>
                <w:sz w:val="16"/>
                <w:szCs w:val="16"/>
              </w:rPr>
              <w:t>(note 3)</w:t>
            </w:r>
          </w:p>
        </w:tc>
        <w:tc>
          <w:tcPr>
            <w:tcW w:w="709" w:type="dxa"/>
          </w:tcPr>
          <w:p w:rsidR="00553C82" w:rsidRPr="006A1CAC" w:rsidRDefault="00553C82" w:rsidP="00D76948">
            <w:pPr>
              <w:pStyle w:val="TAH"/>
              <w:rPr>
                <w:sz w:val="16"/>
                <w:szCs w:val="16"/>
              </w:rPr>
            </w:pPr>
            <w:r w:rsidRPr="006A1CAC">
              <w:rPr>
                <w:sz w:val="16"/>
                <w:szCs w:val="16"/>
              </w:rPr>
              <w:t>Jitter</w:t>
            </w:r>
          </w:p>
        </w:tc>
        <w:tc>
          <w:tcPr>
            <w:tcW w:w="992" w:type="dxa"/>
          </w:tcPr>
          <w:p w:rsidR="00553C82" w:rsidRPr="000C1898" w:rsidRDefault="00553C82" w:rsidP="00D76948">
            <w:pPr>
              <w:pStyle w:val="TAH"/>
              <w:rPr>
                <w:sz w:val="16"/>
                <w:szCs w:val="16"/>
              </w:rPr>
            </w:pPr>
            <w:r w:rsidRPr="006A1CAC">
              <w:rPr>
                <w:sz w:val="16"/>
                <w:szCs w:val="16"/>
              </w:rPr>
              <w:t>Survival time</w:t>
            </w:r>
          </w:p>
        </w:tc>
        <w:tc>
          <w:tcPr>
            <w:tcW w:w="1560" w:type="dxa"/>
          </w:tcPr>
          <w:p w:rsidR="00553C82" w:rsidRDefault="00553C82" w:rsidP="00D76948">
            <w:pPr>
              <w:pStyle w:val="TAH"/>
              <w:rPr>
                <w:sz w:val="16"/>
                <w:szCs w:val="16"/>
              </w:rPr>
            </w:pPr>
            <w:r w:rsidRPr="006A1CAC">
              <w:rPr>
                <w:sz w:val="16"/>
                <w:szCs w:val="16"/>
              </w:rPr>
              <w:t>Communication</w:t>
            </w:r>
            <w:r w:rsidRPr="00E91541">
              <w:rPr>
                <w:sz w:val="16"/>
                <w:szCs w:val="16"/>
              </w:rPr>
              <w:t xml:space="preserve"> service availability</w:t>
            </w:r>
          </w:p>
          <w:p w:rsidR="00553C82" w:rsidRPr="000C1898" w:rsidRDefault="00553C82" w:rsidP="00D76948">
            <w:pPr>
              <w:pStyle w:val="TAH"/>
              <w:rPr>
                <w:sz w:val="16"/>
                <w:szCs w:val="16"/>
              </w:rPr>
            </w:pPr>
            <w:r>
              <w:rPr>
                <w:sz w:val="16"/>
                <w:szCs w:val="16"/>
              </w:rPr>
              <w:t>(note 4)</w:t>
            </w:r>
          </w:p>
        </w:tc>
        <w:tc>
          <w:tcPr>
            <w:tcW w:w="1275" w:type="dxa"/>
            <w:shd w:val="clear" w:color="auto" w:fill="auto"/>
          </w:tcPr>
          <w:p w:rsidR="00553C82" w:rsidRDefault="00553C82" w:rsidP="00D76948">
            <w:pPr>
              <w:pStyle w:val="TAH"/>
              <w:rPr>
                <w:sz w:val="16"/>
                <w:szCs w:val="16"/>
              </w:rPr>
            </w:pPr>
            <w:r w:rsidRPr="000C1898">
              <w:rPr>
                <w:sz w:val="16"/>
                <w:szCs w:val="16"/>
              </w:rPr>
              <w:t>Reliability</w:t>
            </w:r>
          </w:p>
          <w:p w:rsidR="00553C82" w:rsidRPr="000C1898" w:rsidRDefault="00553C82" w:rsidP="00D76948">
            <w:pPr>
              <w:pStyle w:val="TAH"/>
              <w:rPr>
                <w:sz w:val="16"/>
                <w:szCs w:val="16"/>
              </w:rPr>
            </w:pPr>
            <w:r>
              <w:rPr>
                <w:sz w:val="16"/>
                <w:szCs w:val="16"/>
              </w:rPr>
              <w:t>(note 4)</w:t>
            </w:r>
          </w:p>
        </w:tc>
        <w:tc>
          <w:tcPr>
            <w:tcW w:w="1276" w:type="dxa"/>
            <w:shd w:val="clear" w:color="auto" w:fill="auto"/>
          </w:tcPr>
          <w:p w:rsidR="00553C82" w:rsidRPr="000C1898" w:rsidRDefault="00553C82" w:rsidP="00D76948">
            <w:pPr>
              <w:pStyle w:val="TAH"/>
              <w:rPr>
                <w:sz w:val="16"/>
                <w:szCs w:val="16"/>
              </w:rPr>
            </w:pPr>
            <w:r w:rsidRPr="000C1898">
              <w:rPr>
                <w:sz w:val="16"/>
                <w:szCs w:val="16"/>
              </w:rPr>
              <w:t>User experienced data rate</w:t>
            </w:r>
          </w:p>
        </w:tc>
        <w:tc>
          <w:tcPr>
            <w:tcW w:w="1134" w:type="dxa"/>
          </w:tcPr>
          <w:p w:rsidR="00553C82" w:rsidRDefault="00553C82" w:rsidP="00D76948">
            <w:pPr>
              <w:pStyle w:val="TAH"/>
              <w:rPr>
                <w:sz w:val="16"/>
                <w:szCs w:val="16"/>
              </w:rPr>
            </w:pPr>
            <w:r w:rsidRPr="000C1898">
              <w:rPr>
                <w:sz w:val="16"/>
                <w:szCs w:val="16"/>
              </w:rPr>
              <w:t>Payload</w:t>
            </w:r>
          </w:p>
          <w:p w:rsidR="00553C82" w:rsidRDefault="00553C82" w:rsidP="00D76948">
            <w:pPr>
              <w:pStyle w:val="TAH"/>
              <w:rPr>
                <w:sz w:val="16"/>
                <w:szCs w:val="16"/>
              </w:rPr>
            </w:pPr>
            <w:r>
              <w:rPr>
                <w:sz w:val="16"/>
                <w:szCs w:val="16"/>
              </w:rPr>
              <w:t>size</w:t>
            </w:r>
          </w:p>
          <w:p w:rsidR="00553C82" w:rsidRPr="000C1898" w:rsidRDefault="00553C82" w:rsidP="00D76948">
            <w:pPr>
              <w:pStyle w:val="TAH"/>
              <w:rPr>
                <w:sz w:val="16"/>
                <w:szCs w:val="16"/>
              </w:rPr>
            </w:pPr>
            <w:r>
              <w:rPr>
                <w:sz w:val="16"/>
                <w:szCs w:val="16"/>
              </w:rPr>
              <w:t>(note 5)</w:t>
            </w:r>
          </w:p>
        </w:tc>
        <w:tc>
          <w:tcPr>
            <w:tcW w:w="1276" w:type="dxa"/>
            <w:shd w:val="clear" w:color="auto" w:fill="auto"/>
          </w:tcPr>
          <w:p w:rsidR="00553C82" w:rsidRPr="000C1898" w:rsidRDefault="00553C82" w:rsidP="00D76948">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553C82" w:rsidRPr="000C1898" w:rsidRDefault="00553C82" w:rsidP="00D76948">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553C82" w:rsidRPr="000C1898" w:rsidRDefault="00553C82" w:rsidP="00D76948">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553C82" w:rsidRPr="00E91541" w:rsidTr="00553C82">
        <w:tc>
          <w:tcPr>
            <w:tcW w:w="2240" w:type="dxa"/>
            <w:shd w:val="clear" w:color="auto" w:fill="auto"/>
          </w:tcPr>
          <w:p w:rsidR="00553C82" w:rsidRPr="000C1898" w:rsidRDefault="00553C82" w:rsidP="00D76948">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553C82" w:rsidRPr="000C1898" w:rsidRDefault="00553C82" w:rsidP="00D76948">
            <w:pPr>
              <w:pStyle w:val="TAC"/>
              <w:rPr>
                <w:sz w:val="16"/>
                <w:szCs w:val="16"/>
              </w:rPr>
            </w:pPr>
            <w:r w:rsidRPr="000C1898">
              <w:rPr>
                <w:sz w:val="16"/>
                <w:szCs w:val="16"/>
              </w:rPr>
              <w:t xml:space="preserve">1 </w:t>
            </w:r>
            <w:proofErr w:type="spellStart"/>
            <w:r w:rsidRPr="000C1898">
              <w:rPr>
                <w:sz w:val="16"/>
                <w:szCs w:val="16"/>
              </w:rPr>
              <w:t>ms</w:t>
            </w:r>
            <w:proofErr w:type="spellEnd"/>
          </w:p>
        </w:tc>
        <w:tc>
          <w:tcPr>
            <w:tcW w:w="709" w:type="dxa"/>
          </w:tcPr>
          <w:p w:rsidR="00553C82" w:rsidRPr="000C1898" w:rsidRDefault="00553C82" w:rsidP="00D76948">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553C82" w:rsidRPr="001B393D" w:rsidRDefault="00553C82" w:rsidP="00D76948">
            <w:pPr>
              <w:pStyle w:val="TAC"/>
              <w:rPr>
                <w:sz w:val="16"/>
                <w:szCs w:val="16"/>
              </w:rPr>
            </w:pPr>
            <w:r w:rsidRPr="00E24A12">
              <w:rPr>
                <w:sz w:val="16"/>
                <w:szCs w:val="16"/>
              </w:rPr>
              <w:t xml:space="preserve">0 </w:t>
            </w:r>
            <w:proofErr w:type="spellStart"/>
            <w:r w:rsidRPr="00E24A12">
              <w:rPr>
                <w:sz w:val="16"/>
                <w:szCs w:val="16"/>
              </w:rPr>
              <w:t>ms</w:t>
            </w:r>
            <w:proofErr w:type="spellEnd"/>
          </w:p>
        </w:tc>
        <w:tc>
          <w:tcPr>
            <w:tcW w:w="1560" w:type="dxa"/>
          </w:tcPr>
          <w:p w:rsidR="00553C82" w:rsidRPr="001B393D" w:rsidRDefault="00553C82" w:rsidP="00D76948">
            <w:pPr>
              <w:pStyle w:val="TAC"/>
              <w:rPr>
                <w:sz w:val="16"/>
                <w:szCs w:val="16"/>
              </w:rPr>
            </w:pPr>
            <w:r w:rsidRPr="00553C82">
              <w:rPr>
                <w:sz w:val="16"/>
                <w:szCs w:val="16"/>
                <w:highlight w:val="green"/>
              </w:rPr>
              <w:t>99,9999%</w:t>
            </w:r>
          </w:p>
        </w:tc>
        <w:tc>
          <w:tcPr>
            <w:tcW w:w="1275" w:type="dxa"/>
            <w:shd w:val="clear" w:color="auto" w:fill="auto"/>
          </w:tcPr>
          <w:p w:rsidR="00553C82" w:rsidRPr="001B393D" w:rsidRDefault="00553C82" w:rsidP="00D76948">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553C82" w:rsidRPr="002C2D51" w:rsidRDefault="00553C82" w:rsidP="00D76948">
            <w:pPr>
              <w:pStyle w:val="TAC"/>
              <w:rPr>
                <w:sz w:val="16"/>
                <w:szCs w:val="16"/>
              </w:rPr>
            </w:pPr>
            <w:r w:rsidRPr="002C2D51">
              <w:rPr>
                <w:sz w:val="16"/>
                <w:szCs w:val="16"/>
              </w:rPr>
              <w:t>1 Mbps</w:t>
            </w:r>
          </w:p>
          <w:p w:rsidR="00553C82" w:rsidRPr="001B393D" w:rsidRDefault="00553C82" w:rsidP="00D76948">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553C82" w:rsidRPr="001B393D" w:rsidRDefault="00553C82" w:rsidP="00D76948">
            <w:pPr>
              <w:pStyle w:val="TAC"/>
              <w:rPr>
                <w:sz w:val="16"/>
                <w:szCs w:val="16"/>
              </w:rPr>
            </w:pPr>
            <w:r w:rsidRPr="001B393D">
              <w:rPr>
                <w:sz w:val="16"/>
                <w:szCs w:val="16"/>
              </w:rPr>
              <w:t>Small</w:t>
            </w:r>
          </w:p>
        </w:tc>
        <w:tc>
          <w:tcPr>
            <w:tcW w:w="1276" w:type="dxa"/>
            <w:shd w:val="clear" w:color="auto" w:fill="auto"/>
          </w:tcPr>
          <w:p w:rsidR="00553C82" w:rsidRPr="001B393D" w:rsidRDefault="00553C82" w:rsidP="00D76948">
            <w:pPr>
              <w:pStyle w:val="TAC"/>
              <w:rPr>
                <w:sz w:val="16"/>
                <w:szCs w:val="16"/>
              </w:rPr>
            </w:pPr>
            <w:r w:rsidRPr="001B393D">
              <w:rPr>
                <w:sz w:val="16"/>
                <w:szCs w:val="16"/>
              </w:rPr>
              <w:t>1</w:t>
            </w:r>
            <w:r>
              <w:rPr>
                <w:sz w:val="16"/>
                <w:szCs w:val="16"/>
              </w:rPr>
              <w:t xml:space="preserve"> </w:t>
            </w:r>
            <w:proofErr w:type="spellStart"/>
            <w:r>
              <w:rPr>
                <w:sz w:val="16"/>
                <w:szCs w:val="16"/>
              </w:rPr>
              <w:t>T</w:t>
            </w:r>
            <w:r w:rsidRPr="001B393D">
              <w:rPr>
                <w:sz w:val="16"/>
                <w:szCs w:val="16"/>
              </w:rPr>
              <w:t>bps</w:t>
            </w:r>
            <w:proofErr w:type="spellEnd"/>
            <w:r w:rsidRPr="001B393D">
              <w:rPr>
                <w:sz w:val="16"/>
                <w:szCs w:val="16"/>
              </w:rPr>
              <w:t>/km</w:t>
            </w:r>
            <w:r w:rsidRPr="001B393D">
              <w:rPr>
                <w:sz w:val="16"/>
                <w:szCs w:val="16"/>
                <w:vertAlign w:val="superscript"/>
              </w:rPr>
              <w:t>2</w:t>
            </w:r>
          </w:p>
        </w:tc>
        <w:tc>
          <w:tcPr>
            <w:tcW w:w="1276" w:type="dxa"/>
            <w:shd w:val="clear" w:color="auto" w:fill="auto"/>
          </w:tcPr>
          <w:p w:rsidR="00553C82" w:rsidRPr="001B393D" w:rsidRDefault="00553C82" w:rsidP="00D76948">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553C82" w:rsidRPr="001B393D" w:rsidRDefault="00553C82" w:rsidP="00D76948">
            <w:pPr>
              <w:pStyle w:val="TAC"/>
              <w:jc w:val="left"/>
              <w:rPr>
                <w:sz w:val="16"/>
                <w:szCs w:val="16"/>
              </w:rPr>
            </w:pPr>
            <w:r w:rsidRPr="000C7DDE">
              <w:rPr>
                <w:sz w:val="16"/>
                <w:szCs w:val="16"/>
              </w:rPr>
              <w:t>100 x 100 x 30 m</w:t>
            </w:r>
            <w:r w:rsidRPr="00E91541" w:rsidDel="000C7DDE">
              <w:rPr>
                <w:sz w:val="16"/>
                <w:szCs w:val="16"/>
              </w:rPr>
              <w:t xml:space="preserve"> </w:t>
            </w:r>
          </w:p>
        </w:tc>
      </w:tr>
      <w:tr w:rsidR="00553C82" w:rsidRPr="00E91541" w:rsidTr="00553C82">
        <w:tc>
          <w:tcPr>
            <w:tcW w:w="2240" w:type="dxa"/>
            <w:shd w:val="clear" w:color="auto" w:fill="auto"/>
          </w:tcPr>
          <w:p w:rsidR="00553C82" w:rsidRPr="000E58AB" w:rsidRDefault="00553C82" w:rsidP="00D76948">
            <w:pPr>
              <w:pStyle w:val="TAL"/>
              <w:rPr>
                <w:sz w:val="16"/>
                <w:szCs w:val="16"/>
                <w:highlight w:val="yellow"/>
              </w:rPr>
            </w:pPr>
            <w:r w:rsidRPr="000E58AB">
              <w:rPr>
                <w:sz w:val="16"/>
                <w:szCs w:val="16"/>
                <w:highlight w:val="yellow"/>
              </w:rPr>
              <w:t>Discrete automation</w:t>
            </w:r>
          </w:p>
        </w:tc>
        <w:tc>
          <w:tcPr>
            <w:tcW w:w="992"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ms</w:t>
            </w:r>
            <w:proofErr w:type="spellEnd"/>
          </w:p>
        </w:tc>
        <w:tc>
          <w:tcPr>
            <w:tcW w:w="709" w:type="dxa"/>
          </w:tcPr>
          <w:p w:rsidR="00553C82" w:rsidRPr="000E58AB" w:rsidRDefault="00553C82" w:rsidP="00D76948">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553C82" w:rsidRPr="000E58AB" w:rsidRDefault="00553C82" w:rsidP="00D76948">
            <w:pPr>
              <w:pStyle w:val="TAC"/>
              <w:rPr>
                <w:sz w:val="16"/>
                <w:szCs w:val="16"/>
                <w:highlight w:val="yellow"/>
              </w:rPr>
            </w:pPr>
            <w:r w:rsidRPr="000E58AB">
              <w:rPr>
                <w:sz w:val="16"/>
                <w:szCs w:val="16"/>
                <w:highlight w:val="yellow"/>
              </w:rPr>
              <w:t xml:space="preserve">0 </w:t>
            </w:r>
            <w:proofErr w:type="spellStart"/>
            <w:r w:rsidRPr="000E58AB">
              <w:rPr>
                <w:sz w:val="16"/>
                <w:szCs w:val="16"/>
                <w:highlight w:val="yellow"/>
              </w:rPr>
              <w:t>ms</w:t>
            </w:r>
            <w:proofErr w:type="spellEnd"/>
          </w:p>
        </w:tc>
        <w:tc>
          <w:tcPr>
            <w:tcW w:w="1560" w:type="dxa"/>
          </w:tcPr>
          <w:p w:rsidR="00553C82" w:rsidRPr="000E58AB" w:rsidRDefault="00553C82" w:rsidP="00D76948">
            <w:pPr>
              <w:pStyle w:val="TAC"/>
              <w:rPr>
                <w:sz w:val="16"/>
                <w:szCs w:val="16"/>
                <w:highlight w:val="yellow"/>
              </w:rPr>
            </w:pPr>
            <w:r w:rsidRPr="000E58AB">
              <w:rPr>
                <w:sz w:val="16"/>
                <w:szCs w:val="16"/>
                <w:highlight w:val="yellow"/>
              </w:rPr>
              <w:t>99,99%</w:t>
            </w:r>
          </w:p>
        </w:tc>
        <w:tc>
          <w:tcPr>
            <w:tcW w:w="1275"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99,99%</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10 Mbps</w:t>
            </w:r>
          </w:p>
        </w:tc>
        <w:tc>
          <w:tcPr>
            <w:tcW w:w="1134" w:type="dxa"/>
          </w:tcPr>
          <w:p w:rsidR="00553C82" w:rsidRPr="000E58AB" w:rsidRDefault="00553C82" w:rsidP="00D76948">
            <w:pPr>
              <w:pStyle w:val="TAC"/>
              <w:rPr>
                <w:sz w:val="16"/>
                <w:szCs w:val="16"/>
                <w:highlight w:val="yellow"/>
              </w:rPr>
            </w:pPr>
            <w:r w:rsidRPr="000E58AB">
              <w:rPr>
                <w:sz w:val="16"/>
                <w:szCs w:val="16"/>
                <w:highlight w:val="yellow"/>
              </w:rPr>
              <w:t>Small to big</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 xml:space="preserve">1 </w:t>
            </w:r>
            <w:proofErr w:type="spellStart"/>
            <w:r w:rsidRPr="000E58AB">
              <w:rPr>
                <w:sz w:val="16"/>
                <w:szCs w:val="16"/>
                <w:highlight w:val="yellow"/>
              </w:rPr>
              <w:t>Tbps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1000 x 1000 x 30 m</w:t>
            </w:r>
          </w:p>
        </w:tc>
      </w:tr>
      <w:tr w:rsidR="00553C82" w:rsidRPr="00E91541" w:rsidTr="00553C82">
        <w:tc>
          <w:tcPr>
            <w:tcW w:w="2240" w:type="dxa"/>
            <w:shd w:val="clear" w:color="auto" w:fill="auto"/>
          </w:tcPr>
          <w:p w:rsidR="00553C82" w:rsidRPr="001B393D" w:rsidRDefault="00553C82" w:rsidP="00D76948">
            <w:pPr>
              <w:pStyle w:val="TAL"/>
              <w:rPr>
                <w:sz w:val="16"/>
                <w:szCs w:val="16"/>
              </w:rPr>
            </w:pPr>
            <w:r w:rsidRPr="001B393D">
              <w:rPr>
                <w:sz w:val="16"/>
                <w:szCs w:val="16"/>
              </w:rPr>
              <w:t>Process automation – remote control</w:t>
            </w:r>
          </w:p>
        </w:tc>
        <w:tc>
          <w:tcPr>
            <w:tcW w:w="992" w:type="dxa"/>
            <w:shd w:val="clear" w:color="auto" w:fill="auto"/>
          </w:tcPr>
          <w:p w:rsidR="00553C82" w:rsidRPr="001B393D" w:rsidRDefault="00553C82" w:rsidP="00D76948">
            <w:pPr>
              <w:pStyle w:val="TAC"/>
              <w:rPr>
                <w:sz w:val="16"/>
                <w:szCs w:val="16"/>
              </w:rPr>
            </w:pPr>
            <w:r w:rsidRPr="001B393D">
              <w:rPr>
                <w:sz w:val="16"/>
                <w:szCs w:val="16"/>
              </w:rPr>
              <w:t xml:space="preserve">50 </w:t>
            </w:r>
            <w:proofErr w:type="spellStart"/>
            <w:r w:rsidRPr="001B393D">
              <w:rPr>
                <w:sz w:val="16"/>
                <w:szCs w:val="16"/>
              </w:rPr>
              <w:t>ms</w:t>
            </w:r>
            <w:proofErr w:type="spellEnd"/>
          </w:p>
        </w:tc>
        <w:tc>
          <w:tcPr>
            <w:tcW w:w="709" w:type="dxa"/>
          </w:tcPr>
          <w:p w:rsidR="00553C82" w:rsidRPr="001B393D" w:rsidRDefault="00553C82" w:rsidP="00D76948">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992" w:type="dxa"/>
          </w:tcPr>
          <w:p w:rsidR="00553C82" w:rsidRPr="001B393D" w:rsidRDefault="00553C82" w:rsidP="00D76948">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1560" w:type="dxa"/>
          </w:tcPr>
          <w:p w:rsidR="00553C82" w:rsidRPr="001B393D" w:rsidRDefault="00553C82" w:rsidP="00D76948">
            <w:pPr>
              <w:pStyle w:val="TAC"/>
              <w:rPr>
                <w:sz w:val="16"/>
                <w:szCs w:val="16"/>
              </w:rPr>
            </w:pPr>
            <w:r w:rsidRPr="001B393D">
              <w:rPr>
                <w:sz w:val="16"/>
                <w:szCs w:val="16"/>
              </w:rPr>
              <w:t>99,9999%</w:t>
            </w:r>
          </w:p>
        </w:tc>
        <w:tc>
          <w:tcPr>
            <w:tcW w:w="1275" w:type="dxa"/>
            <w:shd w:val="clear" w:color="auto" w:fill="auto"/>
          </w:tcPr>
          <w:p w:rsidR="00553C82" w:rsidRPr="001B393D" w:rsidRDefault="00553C82" w:rsidP="00D76948">
            <w:pPr>
              <w:pStyle w:val="TAC"/>
              <w:rPr>
                <w:sz w:val="16"/>
                <w:szCs w:val="16"/>
              </w:rPr>
            </w:pPr>
            <w:r w:rsidRPr="001B393D">
              <w:rPr>
                <w:sz w:val="16"/>
                <w:szCs w:val="16"/>
              </w:rPr>
              <w:t>99,9999%</w:t>
            </w:r>
          </w:p>
        </w:tc>
        <w:tc>
          <w:tcPr>
            <w:tcW w:w="1276" w:type="dxa"/>
            <w:shd w:val="clear" w:color="auto" w:fill="auto"/>
          </w:tcPr>
          <w:p w:rsidR="00553C82" w:rsidRPr="002C2D51" w:rsidRDefault="00553C82" w:rsidP="00D76948">
            <w:pPr>
              <w:pStyle w:val="TAC"/>
              <w:rPr>
                <w:sz w:val="16"/>
                <w:szCs w:val="16"/>
              </w:rPr>
            </w:pPr>
            <w:r w:rsidRPr="002C2D51">
              <w:rPr>
                <w:sz w:val="16"/>
                <w:szCs w:val="16"/>
              </w:rPr>
              <w:t>1 Mbps</w:t>
            </w:r>
          </w:p>
          <w:p w:rsidR="00553C82" w:rsidRPr="001B393D" w:rsidRDefault="00553C82" w:rsidP="00D76948">
            <w:pPr>
              <w:pStyle w:val="TAC"/>
              <w:rPr>
                <w:sz w:val="16"/>
                <w:szCs w:val="16"/>
              </w:rPr>
            </w:pPr>
            <w:r w:rsidRPr="002C2D51">
              <w:rPr>
                <w:sz w:val="16"/>
                <w:szCs w:val="16"/>
              </w:rPr>
              <w:t xml:space="preserve">up to </w:t>
            </w:r>
            <w:r w:rsidRPr="001B393D">
              <w:rPr>
                <w:sz w:val="16"/>
                <w:szCs w:val="16"/>
              </w:rPr>
              <w:t>100 Mbps</w:t>
            </w:r>
          </w:p>
        </w:tc>
        <w:tc>
          <w:tcPr>
            <w:tcW w:w="1134" w:type="dxa"/>
          </w:tcPr>
          <w:p w:rsidR="00553C82" w:rsidRPr="001B393D" w:rsidRDefault="00553C82" w:rsidP="00D76948">
            <w:pPr>
              <w:pStyle w:val="TAC"/>
              <w:rPr>
                <w:sz w:val="16"/>
                <w:szCs w:val="16"/>
              </w:rPr>
            </w:pPr>
            <w:r w:rsidRPr="001B393D">
              <w:rPr>
                <w:sz w:val="16"/>
                <w:szCs w:val="16"/>
              </w:rPr>
              <w:t>Small to big</w:t>
            </w:r>
          </w:p>
        </w:tc>
        <w:tc>
          <w:tcPr>
            <w:tcW w:w="1276" w:type="dxa"/>
            <w:shd w:val="clear" w:color="auto" w:fill="auto"/>
          </w:tcPr>
          <w:p w:rsidR="00553C82" w:rsidRPr="001B393D" w:rsidRDefault="00553C82" w:rsidP="00D76948">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553C82" w:rsidRPr="001B393D" w:rsidRDefault="00553C82" w:rsidP="00D76948">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553C82" w:rsidRPr="001B393D" w:rsidDel="00D53E4B" w:rsidRDefault="00553C82" w:rsidP="00D76948">
            <w:pPr>
              <w:pStyle w:val="TAC"/>
              <w:rPr>
                <w:sz w:val="16"/>
                <w:szCs w:val="16"/>
              </w:rPr>
            </w:pPr>
            <w:r w:rsidRPr="001B393D">
              <w:rPr>
                <w:sz w:val="16"/>
                <w:szCs w:val="16"/>
              </w:rPr>
              <w:t>300 x 300 x 50 m</w:t>
            </w:r>
          </w:p>
        </w:tc>
      </w:tr>
      <w:tr w:rsidR="00553C82" w:rsidRPr="00E91541" w:rsidTr="00553C82">
        <w:tc>
          <w:tcPr>
            <w:tcW w:w="2240" w:type="dxa"/>
            <w:shd w:val="clear" w:color="auto" w:fill="auto"/>
          </w:tcPr>
          <w:p w:rsidR="00553C82" w:rsidRPr="000E58AB" w:rsidRDefault="00553C82" w:rsidP="00D76948">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 xml:space="preserve">50 </w:t>
            </w:r>
            <w:proofErr w:type="spellStart"/>
            <w:r w:rsidRPr="000E58AB">
              <w:rPr>
                <w:sz w:val="16"/>
                <w:szCs w:val="16"/>
                <w:highlight w:val="yellow"/>
              </w:rPr>
              <w:t>ms</w:t>
            </w:r>
            <w:proofErr w:type="spellEnd"/>
          </w:p>
        </w:tc>
        <w:tc>
          <w:tcPr>
            <w:tcW w:w="709" w:type="dxa"/>
          </w:tcPr>
          <w:p w:rsidR="00553C82" w:rsidRPr="000E58AB" w:rsidRDefault="00553C82" w:rsidP="00D76948">
            <w:pPr>
              <w:pStyle w:val="TAC"/>
              <w:rPr>
                <w:sz w:val="16"/>
                <w:szCs w:val="16"/>
                <w:highlight w:val="yellow"/>
              </w:rPr>
            </w:pPr>
            <w:r w:rsidRPr="000E58AB">
              <w:rPr>
                <w:sz w:val="16"/>
                <w:szCs w:val="16"/>
                <w:highlight w:val="yellow"/>
              </w:rPr>
              <w:t xml:space="preserve">20 </w:t>
            </w:r>
            <w:proofErr w:type="spellStart"/>
            <w:r w:rsidRPr="000E58AB">
              <w:rPr>
                <w:sz w:val="16"/>
                <w:szCs w:val="16"/>
                <w:highlight w:val="yellow"/>
              </w:rPr>
              <w:t>ms</w:t>
            </w:r>
            <w:proofErr w:type="spellEnd"/>
          </w:p>
        </w:tc>
        <w:tc>
          <w:tcPr>
            <w:tcW w:w="992" w:type="dxa"/>
          </w:tcPr>
          <w:p w:rsidR="00553C82" w:rsidRPr="000E58AB" w:rsidRDefault="00553C82" w:rsidP="00D76948">
            <w:pPr>
              <w:pStyle w:val="TAC"/>
              <w:rPr>
                <w:sz w:val="16"/>
                <w:szCs w:val="16"/>
                <w:highlight w:val="yellow"/>
              </w:rPr>
            </w:pPr>
            <w:r w:rsidRPr="000E58AB">
              <w:rPr>
                <w:sz w:val="16"/>
                <w:szCs w:val="16"/>
                <w:highlight w:val="yellow"/>
              </w:rPr>
              <w:t xml:space="preserve">100 </w:t>
            </w:r>
            <w:proofErr w:type="spellStart"/>
            <w:r w:rsidRPr="000E58AB">
              <w:rPr>
                <w:sz w:val="16"/>
                <w:szCs w:val="16"/>
                <w:highlight w:val="yellow"/>
              </w:rPr>
              <w:t>ms</w:t>
            </w:r>
            <w:proofErr w:type="spellEnd"/>
          </w:p>
        </w:tc>
        <w:tc>
          <w:tcPr>
            <w:tcW w:w="1560" w:type="dxa"/>
          </w:tcPr>
          <w:p w:rsidR="00553C82" w:rsidRPr="000E58AB" w:rsidRDefault="00553C82" w:rsidP="00D76948">
            <w:pPr>
              <w:pStyle w:val="TAC"/>
              <w:rPr>
                <w:sz w:val="16"/>
                <w:szCs w:val="16"/>
                <w:highlight w:val="yellow"/>
              </w:rPr>
            </w:pPr>
            <w:r w:rsidRPr="000E58AB">
              <w:rPr>
                <w:sz w:val="16"/>
                <w:szCs w:val="16"/>
                <w:highlight w:val="yellow"/>
              </w:rPr>
              <w:t>99,9%</w:t>
            </w:r>
          </w:p>
        </w:tc>
        <w:tc>
          <w:tcPr>
            <w:tcW w:w="1275"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99,9%</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 Mbps</w:t>
            </w:r>
          </w:p>
        </w:tc>
        <w:tc>
          <w:tcPr>
            <w:tcW w:w="1134" w:type="dxa"/>
          </w:tcPr>
          <w:p w:rsidR="00553C82" w:rsidRPr="000E58AB" w:rsidRDefault="00553C82" w:rsidP="00D76948">
            <w:pPr>
              <w:pStyle w:val="TAC"/>
              <w:rPr>
                <w:sz w:val="16"/>
                <w:szCs w:val="16"/>
                <w:highlight w:val="yellow"/>
              </w:rPr>
            </w:pPr>
            <w:r w:rsidRPr="000E58AB">
              <w:rPr>
                <w:sz w:val="16"/>
                <w:szCs w:val="16"/>
                <w:highlight w:val="yellow"/>
              </w:rPr>
              <w:t>Small</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Gbps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553C82" w:rsidRPr="000E58AB" w:rsidDel="00D53E4B" w:rsidRDefault="00553C82" w:rsidP="00D76948">
            <w:pPr>
              <w:pStyle w:val="TAC"/>
              <w:rPr>
                <w:sz w:val="16"/>
                <w:szCs w:val="16"/>
                <w:highlight w:val="yellow"/>
              </w:rPr>
            </w:pPr>
            <w:r w:rsidRPr="000E58AB">
              <w:rPr>
                <w:sz w:val="16"/>
                <w:szCs w:val="16"/>
                <w:highlight w:val="yellow"/>
              </w:rPr>
              <w:t>300 x 300 x 50</w:t>
            </w:r>
          </w:p>
        </w:tc>
      </w:tr>
      <w:tr w:rsidR="00553C82" w:rsidRPr="00E91541" w:rsidTr="00553C82">
        <w:tc>
          <w:tcPr>
            <w:tcW w:w="2240" w:type="dxa"/>
            <w:shd w:val="clear" w:color="auto" w:fill="auto"/>
          </w:tcPr>
          <w:p w:rsidR="00553C82" w:rsidRPr="000E58AB" w:rsidRDefault="00553C82" w:rsidP="00D76948">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709" w:type="dxa"/>
          </w:tcPr>
          <w:p w:rsidR="00553C82" w:rsidRPr="000E58AB" w:rsidRDefault="00553C82" w:rsidP="00D76948">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992" w:type="dxa"/>
          </w:tcPr>
          <w:p w:rsidR="00553C82" w:rsidRPr="000E58AB" w:rsidRDefault="00553C82" w:rsidP="00D76948">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1560" w:type="dxa"/>
          </w:tcPr>
          <w:p w:rsidR="00553C82" w:rsidRPr="000E58AB" w:rsidRDefault="00553C82" w:rsidP="00D76948">
            <w:pPr>
              <w:pStyle w:val="TAC"/>
              <w:rPr>
                <w:sz w:val="16"/>
                <w:szCs w:val="16"/>
                <w:highlight w:val="yellow"/>
              </w:rPr>
            </w:pPr>
            <w:r w:rsidRPr="000E58AB">
              <w:rPr>
                <w:sz w:val="16"/>
                <w:szCs w:val="16"/>
                <w:highlight w:val="yellow"/>
              </w:rPr>
              <w:t>99,9%</w:t>
            </w:r>
          </w:p>
        </w:tc>
        <w:tc>
          <w:tcPr>
            <w:tcW w:w="1275"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99,9%</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10 Mbps</w:t>
            </w:r>
          </w:p>
        </w:tc>
        <w:tc>
          <w:tcPr>
            <w:tcW w:w="1134" w:type="dxa"/>
          </w:tcPr>
          <w:p w:rsidR="00553C82" w:rsidRPr="000E58AB" w:rsidRDefault="00553C82" w:rsidP="00D76948">
            <w:pPr>
              <w:pStyle w:val="TAC"/>
              <w:rPr>
                <w:sz w:val="16"/>
                <w:szCs w:val="16"/>
                <w:highlight w:val="yellow"/>
              </w:rPr>
            </w:pPr>
            <w:r w:rsidRPr="000E58AB">
              <w:rPr>
                <w:sz w:val="16"/>
                <w:szCs w:val="16"/>
                <w:highlight w:val="yellow"/>
              </w:rPr>
              <w:t>Small to big</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Gbps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553C82" w:rsidRPr="000E58AB" w:rsidRDefault="00553C82" w:rsidP="00D76948">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553C82" w:rsidRPr="000E58AB" w:rsidDel="00D53E4B" w:rsidRDefault="00553C82" w:rsidP="00D76948">
            <w:pPr>
              <w:pStyle w:val="TAC"/>
              <w:rPr>
                <w:sz w:val="16"/>
                <w:szCs w:val="16"/>
                <w:highlight w:val="yellow"/>
              </w:rPr>
            </w:pPr>
            <w:r w:rsidRPr="000E58AB">
              <w:rPr>
                <w:sz w:val="16"/>
                <w:szCs w:val="16"/>
                <w:highlight w:val="yellow"/>
              </w:rPr>
              <w:t>100 km along power line</w:t>
            </w:r>
          </w:p>
        </w:tc>
      </w:tr>
      <w:tr w:rsidR="00553C82" w:rsidRPr="00E91541" w:rsidTr="00553C82">
        <w:tc>
          <w:tcPr>
            <w:tcW w:w="2240" w:type="dxa"/>
            <w:shd w:val="clear" w:color="auto" w:fill="auto"/>
          </w:tcPr>
          <w:p w:rsidR="00553C82" w:rsidRPr="001B393D" w:rsidRDefault="00553C82" w:rsidP="00D76948">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553C82" w:rsidRPr="001B393D" w:rsidRDefault="00553C82" w:rsidP="00D76948">
            <w:pPr>
              <w:pStyle w:val="TAC"/>
              <w:rPr>
                <w:sz w:val="16"/>
                <w:szCs w:val="16"/>
              </w:rPr>
            </w:pPr>
            <w:r w:rsidRPr="001B393D">
              <w:rPr>
                <w:sz w:val="16"/>
                <w:szCs w:val="16"/>
              </w:rPr>
              <w:t xml:space="preserve">5 </w:t>
            </w:r>
            <w:proofErr w:type="spellStart"/>
            <w:r w:rsidRPr="001B393D">
              <w:rPr>
                <w:sz w:val="16"/>
                <w:szCs w:val="16"/>
              </w:rPr>
              <w:t>ms</w:t>
            </w:r>
            <w:proofErr w:type="spellEnd"/>
          </w:p>
        </w:tc>
        <w:tc>
          <w:tcPr>
            <w:tcW w:w="709" w:type="dxa"/>
          </w:tcPr>
          <w:p w:rsidR="00553C82" w:rsidRPr="001B393D" w:rsidRDefault="00553C82" w:rsidP="00D76948">
            <w:pPr>
              <w:pStyle w:val="TAC"/>
              <w:rPr>
                <w:sz w:val="16"/>
                <w:szCs w:val="16"/>
              </w:rPr>
            </w:pPr>
            <w:r w:rsidRPr="001B393D">
              <w:rPr>
                <w:sz w:val="16"/>
                <w:szCs w:val="16"/>
              </w:rPr>
              <w:t xml:space="preserve">1 </w:t>
            </w:r>
            <w:proofErr w:type="spellStart"/>
            <w:r w:rsidRPr="001B393D">
              <w:rPr>
                <w:sz w:val="16"/>
                <w:szCs w:val="16"/>
              </w:rPr>
              <w:t>ms</w:t>
            </w:r>
            <w:proofErr w:type="spellEnd"/>
          </w:p>
        </w:tc>
        <w:tc>
          <w:tcPr>
            <w:tcW w:w="992" w:type="dxa"/>
          </w:tcPr>
          <w:p w:rsidR="00553C82" w:rsidRPr="001B393D" w:rsidRDefault="00553C82" w:rsidP="00D76948">
            <w:pPr>
              <w:pStyle w:val="TAC"/>
              <w:rPr>
                <w:sz w:val="16"/>
                <w:szCs w:val="16"/>
              </w:rPr>
            </w:pPr>
            <w:r>
              <w:rPr>
                <w:sz w:val="16"/>
                <w:szCs w:val="16"/>
              </w:rPr>
              <w:t>1</w:t>
            </w:r>
            <w:r w:rsidRPr="001B393D">
              <w:rPr>
                <w:sz w:val="16"/>
                <w:szCs w:val="16"/>
              </w:rPr>
              <w:t xml:space="preserve">0 </w:t>
            </w:r>
            <w:proofErr w:type="spellStart"/>
            <w:r w:rsidRPr="001B393D">
              <w:rPr>
                <w:sz w:val="16"/>
                <w:szCs w:val="16"/>
              </w:rPr>
              <w:t>ms</w:t>
            </w:r>
            <w:proofErr w:type="spellEnd"/>
          </w:p>
        </w:tc>
        <w:tc>
          <w:tcPr>
            <w:tcW w:w="1560" w:type="dxa"/>
          </w:tcPr>
          <w:p w:rsidR="00553C82" w:rsidRPr="001B393D" w:rsidRDefault="00553C82" w:rsidP="00D76948">
            <w:pPr>
              <w:pStyle w:val="TAC"/>
              <w:rPr>
                <w:sz w:val="16"/>
                <w:szCs w:val="16"/>
              </w:rPr>
            </w:pPr>
            <w:r w:rsidRPr="00553C82">
              <w:rPr>
                <w:sz w:val="16"/>
                <w:szCs w:val="16"/>
                <w:highlight w:val="green"/>
              </w:rPr>
              <w:t>99,9999%</w:t>
            </w:r>
          </w:p>
        </w:tc>
        <w:tc>
          <w:tcPr>
            <w:tcW w:w="1275" w:type="dxa"/>
            <w:shd w:val="clear" w:color="auto" w:fill="auto"/>
          </w:tcPr>
          <w:p w:rsidR="00553C82" w:rsidRPr="001B393D" w:rsidRDefault="00553C82" w:rsidP="00D76948">
            <w:pPr>
              <w:pStyle w:val="TAC"/>
              <w:rPr>
                <w:sz w:val="16"/>
                <w:szCs w:val="16"/>
              </w:rPr>
            </w:pPr>
            <w:r w:rsidRPr="001B393D">
              <w:rPr>
                <w:sz w:val="16"/>
                <w:szCs w:val="16"/>
              </w:rPr>
              <w:t>99,9999%</w:t>
            </w:r>
          </w:p>
        </w:tc>
        <w:tc>
          <w:tcPr>
            <w:tcW w:w="1276" w:type="dxa"/>
            <w:shd w:val="clear" w:color="auto" w:fill="auto"/>
          </w:tcPr>
          <w:p w:rsidR="00553C82" w:rsidRPr="001B393D" w:rsidRDefault="00553C82" w:rsidP="00D76948">
            <w:pPr>
              <w:pStyle w:val="TAC"/>
              <w:rPr>
                <w:sz w:val="16"/>
                <w:szCs w:val="16"/>
              </w:rPr>
            </w:pPr>
            <w:r w:rsidRPr="001B393D">
              <w:rPr>
                <w:sz w:val="16"/>
                <w:szCs w:val="16"/>
              </w:rPr>
              <w:t>10 Mbps</w:t>
            </w:r>
          </w:p>
        </w:tc>
        <w:tc>
          <w:tcPr>
            <w:tcW w:w="1134" w:type="dxa"/>
          </w:tcPr>
          <w:p w:rsidR="00553C82" w:rsidRPr="001B393D" w:rsidRDefault="00553C82" w:rsidP="00D76948">
            <w:pPr>
              <w:pStyle w:val="TAC"/>
              <w:rPr>
                <w:sz w:val="16"/>
                <w:szCs w:val="16"/>
              </w:rPr>
            </w:pPr>
            <w:r w:rsidRPr="001B393D">
              <w:rPr>
                <w:sz w:val="16"/>
                <w:szCs w:val="16"/>
              </w:rPr>
              <w:t>Small</w:t>
            </w:r>
          </w:p>
        </w:tc>
        <w:tc>
          <w:tcPr>
            <w:tcW w:w="1276" w:type="dxa"/>
            <w:shd w:val="clear" w:color="auto" w:fill="auto"/>
          </w:tcPr>
          <w:p w:rsidR="00553C82" w:rsidRPr="001B393D" w:rsidRDefault="00553C82" w:rsidP="00D76948">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553C82" w:rsidRPr="001B393D" w:rsidRDefault="00553C82" w:rsidP="00D76948">
            <w:pPr>
              <w:pStyle w:val="TAC"/>
              <w:rPr>
                <w:sz w:val="16"/>
                <w:szCs w:val="16"/>
                <w:vertAlign w:val="superscript"/>
              </w:rPr>
            </w:pPr>
            <w:r w:rsidRPr="001B393D">
              <w:rPr>
                <w:sz w:val="16"/>
                <w:szCs w:val="16"/>
              </w:rPr>
              <w:t>1 000/km</w:t>
            </w:r>
            <w:r w:rsidRPr="001B393D">
              <w:rPr>
                <w:sz w:val="16"/>
                <w:szCs w:val="16"/>
                <w:vertAlign w:val="superscript"/>
              </w:rPr>
              <w:t>2</w:t>
            </w:r>
          </w:p>
          <w:p w:rsidR="00553C82" w:rsidRPr="001B393D" w:rsidRDefault="00553C82" w:rsidP="00D76948">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553C82" w:rsidRPr="001B393D" w:rsidDel="00D53E4B" w:rsidRDefault="00553C82" w:rsidP="00D76948">
            <w:pPr>
              <w:pStyle w:val="TAC"/>
              <w:rPr>
                <w:sz w:val="16"/>
                <w:szCs w:val="16"/>
              </w:rPr>
            </w:pPr>
            <w:r w:rsidRPr="001B393D">
              <w:rPr>
                <w:sz w:val="16"/>
                <w:szCs w:val="16"/>
              </w:rPr>
              <w:t>200 km along power line</w:t>
            </w:r>
          </w:p>
        </w:tc>
      </w:tr>
      <w:tr w:rsidR="00553C82" w:rsidRPr="00E91541" w:rsidTr="00553C82">
        <w:tc>
          <w:tcPr>
            <w:tcW w:w="2240" w:type="dxa"/>
            <w:shd w:val="clear" w:color="auto" w:fill="auto"/>
          </w:tcPr>
          <w:p w:rsidR="00553C82" w:rsidRPr="001B393D" w:rsidRDefault="00553C82" w:rsidP="00D76948">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553C82" w:rsidRPr="001B393D" w:rsidRDefault="00553C82" w:rsidP="00D76948">
            <w:pPr>
              <w:pStyle w:val="TAC"/>
              <w:rPr>
                <w:sz w:val="16"/>
                <w:szCs w:val="16"/>
              </w:rPr>
            </w:pPr>
            <w:r w:rsidRPr="001B393D">
              <w:rPr>
                <w:sz w:val="16"/>
                <w:szCs w:val="16"/>
              </w:rPr>
              <w:t xml:space="preserve">10 </w:t>
            </w:r>
            <w:proofErr w:type="spellStart"/>
            <w:r w:rsidRPr="001B393D">
              <w:rPr>
                <w:sz w:val="16"/>
                <w:szCs w:val="16"/>
              </w:rPr>
              <w:t>ms</w:t>
            </w:r>
            <w:proofErr w:type="spellEnd"/>
          </w:p>
          <w:p w:rsidR="00553C82" w:rsidRPr="001B393D" w:rsidRDefault="00553C82" w:rsidP="00D76948">
            <w:pPr>
              <w:pStyle w:val="TAC"/>
              <w:rPr>
                <w:sz w:val="16"/>
                <w:szCs w:val="16"/>
              </w:rPr>
            </w:pPr>
          </w:p>
        </w:tc>
        <w:tc>
          <w:tcPr>
            <w:tcW w:w="709" w:type="dxa"/>
          </w:tcPr>
          <w:p w:rsidR="00553C82" w:rsidRPr="001B393D" w:rsidRDefault="00553C82" w:rsidP="00D76948">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992" w:type="dxa"/>
          </w:tcPr>
          <w:p w:rsidR="00553C82" w:rsidRPr="001B393D" w:rsidRDefault="00553C82" w:rsidP="00D76948">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1560" w:type="dxa"/>
          </w:tcPr>
          <w:p w:rsidR="00553C82" w:rsidRPr="001B393D" w:rsidRDefault="00553C82" w:rsidP="00D76948">
            <w:pPr>
              <w:pStyle w:val="TAC"/>
              <w:rPr>
                <w:sz w:val="16"/>
                <w:szCs w:val="16"/>
              </w:rPr>
            </w:pPr>
            <w:r w:rsidRPr="00553C82">
              <w:rPr>
                <w:sz w:val="16"/>
                <w:szCs w:val="16"/>
                <w:highlight w:val="green"/>
              </w:rPr>
              <w:t>99,9999%</w:t>
            </w:r>
          </w:p>
        </w:tc>
        <w:tc>
          <w:tcPr>
            <w:tcW w:w="1275" w:type="dxa"/>
            <w:shd w:val="clear" w:color="auto" w:fill="auto"/>
          </w:tcPr>
          <w:p w:rsidR="00553C82" w:rsidRPr="001B393D" w:rsidRDefault="00553C82" w:rsidP="00D76948">
            <w:pPr>
              <w:pStyle w:val="TAC"/>
              <w:rPr>
                <w:sz w:val="16"/>
                <w:szCs w:val="16"/>
              </w:rPr>
            </w:pPr>
            <w:r w:rsidRPr="001B393D">
              <w:rPr>
                <w:sz w:val="16"/>
                <w:szCs w:val="16"/>
              </w:rPr>
              <w:t>99,9999%</w:t>
            </w:r>
          </w:p>
        </w:tc>
        <w:tc>
          <w:tcPr>
            <w:tcW w:w="1276" w:type="dxa"/>
            <w:shd w:val="clear" w:color="auto" w:fill="auto"/>
          </w:tcPr>
          <w:p w:rsidR="00553C82" w:rsidRPr="001B393D" w:rsidRDefault="00553C82" w:rsidP="00D76948">
            <w:pPr>
              <w:pStyle w:val="TAC"/>
              <w:rPr>
                <w:sz w:val="16"/>
                <w:szCs w:val="16"/>
              </w:rPr>
            </w:pPr>
            <w:r w:rsidRPr="001B393D">
              <w:rPr>
                <w:sz w:val="16"/>
                <w:szCs w:val="16"/>
              </w:rPr>
              <w:t>10 Mbps</w:t>
            </w:r>
          </w:p>
        </w:tc>
        <w:tc>
          <w:tcPr>
            <w:tcW w:w="1134" w:type="dxa"/>
          </w:tcPr>
          <w:p w:rsidR="00553C82" w:rsidRPr="001B393D" w:rsidRDefault="00553C82" w:rsidP="00D76948">
            <w:pPr>
              <w:pStyle w:val="TAC"/>
              <w:rPr>
                <w:sz w:val="16"/>
                <w:szCs w:val="16"/>
              </w:rPr>
            </w:pPr>
            <w:r w:rsidRPr="001B393D">
              <w:rPr>
                <w:sz w:val="16"/>
                <w:szCs w:val="16"/>
              </w:rPr>
              <w:t>Small to big</w:t>
            </w:r>
          </w:p>
        </w:tc>
        <w:tc>
          <w:tcPr>
            <w:tcW w:w="1276" w:type="dxa"/>
            <w:shd w:val="clear" w:color="auto" w:fill="auto"/>
          </w:tcPr>
          <w:p w:rsidR="00553C82" w:rsidRPr="001B393D" w:rsidRDefault="00553C82" w:rsidP="00D76948">
            <w:pPr>
              <w:pStyle w:val="TAC"/>
              <w:rPr>
                <w:sz w:val="16"/>
                <w:szCs w:val="16"/>
              </w:rPr>
            </w:pPr>
            <w:r w:rsidRPr="001B393D">
              <w:rPr>
                <w:sz w:val="16"/>
                <w:szCs w:val="16"/>
              </w:rPr>
              <w:t xml:space="preserve">10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553C82" w:rsidRPr="001B393D" w:rsidRDefault="00553C82" w:rsidP="00D76948">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553C82" w:rsidRPr="001B393D" w:rsidDel="00D53E4B" w:rsidRDefault="00553C82" w:rsidP="00D76948">
            <w:pPr>
              <w:pStyle w:val="TAC"/>
              <w:rPr>
                <w:sz w:val="16"/>
                <w:szCs w:val="16"/>
              </w:rPr>
            </w:pPr>
            <w:r w:rsidRPr="001B393D">
              <w:rPr>
                <w:sz w:val="16"/>
                <w:szCs w:val="16"/>
              </w:rPr>
              <w:t>2 km along a road</w:t>
            </w:r>
          </w:p>
        </w:tc>
      </w:tr>
      <w:tr w:rsidR="00553C82" w:rsidRPr="00E91541" w:rsidTr="00553C82">
        <w:tc>
          <w:tcPr>
            <w:tcW w:w="2240" w:type="dxa"/>
            <w:shd w:val="clear" w:color="auto" w:fill="auto"/>
          </w:tcPr>
          <w:p w:rsidR="00553C82" w:rsidRPr="00553C82" w:rsidRDefault="00553C82" w:rsidP="00D76948">
            <w:pPr>
              <w:pStyle w:val="TAL"/>
              <w:rPr>
                <w:sz w:val="16"/>
                <w:szCs w:val="16"/>
                <w:highlight w:val="cyan"/>
              </w:rPr>
            </w:pPr>
            <w:r w:rsidRPr="00553C82">
              <w:rPr>
                <w:sz w:val="16"/>
                <w:szCs w:val="16"/>
                <w:highlight w:val="cyan"/>
              </w:rPr>
              <w:t>Tactile interaction</w:t>
            </w:r>
            <w:r w:rsidRPr="00553C82">
              <w:rPr>
                <w:sz w:val="16"/>
                <w:szCs w:val="16"/>
                <w:highlight w:val="cyan"/>
              </w:rPr>
              <w:br/>
              <w:t>(note 1)</w:t>
            </w:r>
          </w:p>
        </w:tc>
        <w:tc>
          <w:tcPr>
            <w:tcW w:w="992"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 xml:space="preserve">0,5 </w:t>
            </w:r>
            <w:proofErr w:type="spellStart"/>
            <w:r w:rsidRPr="00553C82">
              <w:rPr>
                <w:sz w:val="16"/>
                <w:szCs w:val="16"/>
                <w:highlight w:val="cyan"/>
              </w:rPr>
              <w:t>ms</w:t>
            </w:r>
            <w:proofErr w:type="spellEnd"/>
          </w:p>
        </w:tc>
        <w:tc>
          <w:tcPr>
            <w:tcW w:w="709" w:type="dxa"/>
          </w:tcPr>
          <w:p w:rsidR="00553C82" w:rsidRPr="00553C82" w:rsidRDefault="00553C82" w:rsidP="00D76948">
            <w:pPr>
              <w:pStyle w:val="TAC"/>
              <w:rPr>
                <w:sz w:val="16"/>
                <w:szCs w:val="16"/>
                <w:highlight w:val="cyan"/>
              </w:rPr>
            </w:pPr>
            <w:r w:rsidRPr="00553C82">
              <w:rPr>
                <w:sz w:val="16"/>
                <w:szCs w:val="16"/>
                <w:highlight w:val="cyan"/>
              </w:rPr>
              <w:t>TBC</w:t>
            </w:r>
          </w:p>
        </w:tc>
        <w:tc>
          <w:tcPr>
            <w:tcW w:w="992" w:type="dxa"/>
          </w:tcPr>
          <w:p w:rsidR="00553C82" w:rsidRPr="00553C82" w:rsidRDefault="00553C82" w:rsidP="00D76948">
            <w:pPr>
              <w:pStyle w:val="TAC"/>
              <w:rPr>
                <w:sz w:val="16"/>
                <w:szCs w:val="16"/>
                <w:highlight w:val="cyan"/>
              </w:rPr>
            </w:pPr>
            <w:r w:rsidRPr="00553C82">
              <w:rPr>
                <w:sz w:val="16"/>
                <w:szCs w:val="16"/>
                <w:highlight w:val="cyan"/>
              </w:rPr>
              <w:t>TBC</w:t>
            </w:r>
          </w:p>
        </w:tc>
        <w:tc>
          <w:tcPr>
            <w:tcW w:w="1560" w:type="dxa"/>
          </w:tcPr>
          <w:p w:rsidR="00553C82" w:rsidRPr="00553C82" w:rsidRDefault="00553C82" w:rsidP="00D76948">
            <w:pPr>
              <w:pStyle w:val="TAC"/>
              <w:rPr>
                <w:sz w:val="16"/>
                <w:szCs w:val="16"/>
                <w:highlight w:val="cyan"/>
              </w:rPr>
            </w:pPr>
            <w:r w:rsidRPr="00553C82">
              <w:rPr>
                <w:sz w:val="16"/>
                <w:szCs w:val="16"/>
                <w:highlight w:val="cyan"/>
              </w:rPr>
              <w:t>[99,999%]</w:t>
            </w:r>
          </w:p>
        </w:tc>
        <w:tc>
          <w:tcPr>
            <w:tcW w:w="1275"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[99,999%]</w:t>
            </w:r>
          </w:p>
        </w:tc>
        <w:tc>
          <w:tcPr>
            <w:tcW w:w="1276"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[Low]</w:t>
            </w:r>
          </w:p>
        </w:tc>
        <w:tc>
          <w:tcPr>
            <w:tcW w:w="1134" w:type="dxa"/>
          </w:tcPr>
          <w:p w:rsidR="00553C82" w:rsidRPr="00553C82" w:rsidRDefault="00553C82" w:rsidP="00D76948">
            <w:pPr>
              <w:pStyle w:val="TAC"/>
              <w:rPr>
                <w:sz w:val="16"/>
                <w:szCs w:val="16"/>
                <w:highlight w:val="cyan"/>
              </w:rPr>
            </w:pPr>
            <w:r w:rsidRPr="00553C82">
              <w:rPr>
                <w:sz w:val="16"/>
                <w:szCs w:val="16"/>
                <w:highlight w:val="cyan"/>
              </w:rPr>
              <w:t>[Small]</w:t>
            </w:r>
          </w:p>
        </w:tc>
        <w:tc>
          <w:tcPr>
            <w:tcW w:w="1276"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[Low]</w:t>
            </w:r>
          </w:p>
        </w:tc>
        <w:tc>
          <w:tcPr>
            <w:tcW w:w="1276"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[Low]</w:t>
            </w:r>
          </w:p>
        </w:tc>
        <w:tc>
          <w:tcPr>
            <w:tcW w:w="1701"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TBC</w:t>
            </w:r>
          </w:p>
        </w:tc>
      </w:tr>
      <w:tr w:rsidR="00553C82" w:rsidRPr="00E91541" w:rsidTr="00553C82">
        <w:tc>
          <w:tcPr>
            <w:tcW w:w="2240" w:type="dxa"/>
            <w:shd w:val="clear" w:color="auto" w:fill="auto"/>
          </w:tcPr>
          <w:p w:rsidR="00553C82" w:rsidRPr="00553C82" w:rsidRDefault="00553C82" w:rsidP="00D76948">
            <w:pPr>
              <w:pStyle w:val="TAL"/>
              <w:rPr>
                <w:sz w:val="16"/>
                <w:szCs w:val="16"/>
                <w:highlight w:val="cyan"/>
              </w:rPr>
            </w:pPr>
            <w:r w:rsidRPr="00553C82">
              <w:rPr>
                <w:sz w:val="16"/>
                <w:szCs w:val="16"/>
                <w:highlight w:val="cyan"/>
              </w:rPr>
              <w:t>Remote control</w:t>
            </w:r>
          </w:p>
        </w:tc>
        <w:tc>
          <w:tcPr>
            <w:tcW w:w="992"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 xml:space="preserve">[5 </w:t>
            </w:r>
            <w:proofErr w:type="spellStart"/>
            <w:r w:rsidRPr="00553C82">
              <w:rPr>
                <w:sz w:val="16"/>
                <w:szCs w:val="16"/>
                <w:highlight w:val="cyan"/>
              </w:rPr>
              <w:t>ms</w:t>
            </w:r>
            <w:proofErr w:type="spellEnd"/>
            <w:r w:rsidRPr="00553C82">
              <w:rPr>
                <w:sz w:val="16"/>
                <w:szCs w:val="16"/>
                <w:highlight w:val="cyan"/>
              </w:rPr>
              <w:t>]</w:t>
            </w:r>
          </w:p>
        </w:tc>
        <w:tc>
          <w:tcPr>
            <w:tcW w:w="709" w:type="dxa"/>
          </w:tcPr>
          <w:p w:rsidR="00553C82" w:rsidRPr="00553C82" w:rsidRDefault="00553C82" w:rsidP="00D76948">
            <w:pPr>
              <w:pStyle w:val="TAC"/>
              <w:rPr>
                <w:sz w:val="16"/>
                <w:szCs w:val="16"/>
                <w:highlight w:val="cyan"/>
              </w:rPr>
            </w:pPr>
            <w:r w:rsidRPr="00553C82">
              <w:rPr>
                <w:sz w:val="16"/>
                <w:szCs w:val="16"/>
                <w:highlight w:val="cyan"/>
              </w:rPr>
              <w:t>TBC</w:t>
            </w:r>
          </w:p>
        </w:tc>
        <w:tc>
          <w:tcPr>
            <w:tcW w:w="992" w:type="dxa"/>
          </w:tcPr>
          <w:p w:rsidR="00553C82" w:rsidRPr="00553C82" w:rsidRDefault="00553C82" w:rsidP="00D76948">
            <w:pPr>
              <w:pStyle w:val="TAC"/>
              <w:rPr>
                <w:sz w:val="16"/>
                <w:szCs w:val="16"/>
                <w:highlight w:val="cyan"/>
              </w:rPr>
            </w:pPr>
            <w:r w:rsidRPr="00553C82">
              <w:rPr>
                <w:sz w:val="16"/>
                <w:szCs w:val="16"/>
                <w:highlight w:val="cyan"/>
              </w:rPr>
              <w:t>TBC</w:t>
            </w:r>
          </w:p>
        </w:tc>
        <w:tc>
          <w:tcPr>
            <w:tcW w:w="1560" w:type="dxa"/>
          </w:tcPr>
          <w:p w:rsidR="00553C82" w:rsidRPr="00553C82" w:rsidRDefault="00553C82" w:rsidP="00D76948">
            <w:pPr>
              <w:pStyle w:val="TAC"/>
              <w:rPr>
                <w:sz w:val="16"/>
                <w:szCs w:val="16"/>
                <w:highlight w:val="cyan"/>
              </w:rPr>
            </w:pPr>
            <w:r w:rsidRPr="00553C82">
              <w:rPr>
                <w:sz w:val="16"/>
                <w:szCs w:val="16"/>
                <w:highlight w:val="cyan"/>
              </w:rPr>
              <w:t>[99,999%]</w:t>
            </w:r>
          </w:p>
        </w:tc>
        <w:tc>
          <w:tcPr>
            <w:tcW w:w="1275"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[99,999%]</w:t>
            </w:r>
          </w:p>
        </w:tc>
        <w:tc>
          <w:tcPr>
            <w:tcW w:w="1276"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[From low to 10 Mbps]</w:t>
            </w:r>
          </w:p>
        </w:tc>
        <w:tc>
          <w:tcPr>
            <w:tcW w:w="1134" w:type="dxa"/>
          </w:tcPr>
          <w:p w:rsidR="00553C82" w:rsidRPr="00553C82" w:rsidRDefault="00553C82" w:rsidP="00D76948">
            <w:pPr>
              <w:pStyle w:val="TAC"/>
              <w:rPr>
                <w:sz w:val="16"/>
                <w:szCs w:val="16"/>
                <w:highlight w:val="cyan"/>
              </w:rPr>
            </w:pPr>
            <w:r w:rsidRPr="00553C82">
              <w:rPr>
                <w:sz w:val="16"/>
                <w:szCs w:val="16"/>
                <w:highlight w:val="cyan"/>
              </w:rPr>
              <w:t>[Small to big]</w:t>
            </w:r>
          </w:p>
        </w:tc>
        <w:tc>
          <w:tcPr>
            <w:tcW w:w="1276"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[Low]</w:t>
            </w:r>
          </w:p>
        </w:tc>
        <w:tc>
          <w:tcPr>
            <w:tcW w:w="1276"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[Low]</w:t>
            </w:r>
          </w:p>
        </w:tc>
        <w:tc>
          <w:tcPr>
            <w:tcW w:w="1701" w:type="dxa"/>
            <w:shd w:val="clear" w:color="auto" w:fill="auto"/>
          </w:tcPr>
          <w:p w:rsidR="00553C82" w:rsidRPr="00553C82" w:rsidRDefault="00553C82" w:rsidP="00D76948">
            <w:pPr>
              <w:pStyle w:val="TAC"/>
              <w:rPr>
                <w:sz w:val="16"/>
                <w:szCs w:val="16"/>
                <w:highlight w:val="cyan"/>
              </w:rPr>
            </w:pPr>
            <w:r w:rsidRPr="00553C82">
              <w:rPr>
                <w:sz w:val="16"/>
                <w:szCs w:val="16"/>
                <w:highlight w:val="cyan"/>
              </w:rPr>
              <w:t>TBC</w:t>
            </w:r>
          </w:p>
        </w:tc>
      </w:tr>
      <w:tr w:rsidR="00553C82" w:rsidRPr="000C1898" w:rsidTr="00553C82">
        <w:tc>
          <w:tcPr>
            <w:tcW w:w="14431" w:type="dxa"/>
            <w:gridSpan w:val="11"/>
          </w:tcPr>
          <w:p w:rsidR="00553C82" w:rsidRPr="000C1898" w:rsidRDefault="00553C82" w:rsidP="00D76948">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553C82" w:rsidRDefault="00553C82" w:rsidP="00D76948">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553C82" w:rsidRPr="000C7DDE" w:rsidRDefault="00553C82" w:rsidP="00D76948">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553C82" w:rsidRPr="000C7DDE" w:rsidRDefault="00553C82" w:rsidP="00D76948">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Communication service availability relates to the service </w:t>
            </w:r>
            <w:proofErr w:type="gramStart"/>
            <w:r w:rsidRPr="0087610A">
              <w:rPr>
                <w:sz w:val="16"/>
                <w:szCs w:val="16"/>
              </w:rPr>
              <w:t>interfaces,</w:t>
            </w:r>
            <w:proofErr w:type="gramEnd"/>
            <w:r w:rsidRPr="0087610A">
              <w:rPr>
                <w:sz w:val="16"/>
                <w:szCs w:val="16"/>
              </w:rPr>
              <w:t xml:space="preserve"> reliability relates to a given node. Reliability should be equal or higher than communication service availability</w:t>
            </w:r>
            <w:r w:rsidRPr="000C7DDE">
              <w:rPr>
                <w:sz w:val="16"/>
                <w:szCs w:val="16"/>
              </w:rPr>
              <w:t>.</w:t>
            </w:r>
          </w:p>
          <w:p w:rsidR="00553C82" w:rsidRPr="000C7DDE" w:rsidRDefault="00553C82" w:rsidP="00D76948">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553C82" w:rsidRPr="000C7DDE" w:rsidRDefault="00553C82" w:rsidP="00D76948">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553C82" w:rsidRDefault="00553C82" w:rsidP="00D76948">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553C82" w:rsidRPr="002C2D51" w:rsidRDefault="00553C82" w:rsidP="00D76948">
            <w:pPr>
              <w:pStyle w:val="TAN"/>
              <w:rPr>
                <w:sz w:val="16"/>
                <w:szCs w:val="16"/>
              </w:rPr>
            </w:pPr>
            <w:r w:rsidRPr="002C2D51">
              <w:rPr>
                <w:sz w:val="16"/>
                <w:szCs w:val="16"/>
              </w:rPr>
              <w:t xml:space="preserve">NOTE </w:t>
            </w:r>
            <w:proofErr w:type="gramStart"/>
            <w:r w:rsidRPr="002C2D51">
              <w:rPr>
                <w:sz w:val="16"/>
                <w:szCs w:val="16"/>
              </w:rPr>
              <w:t>8</w:t>
            </w:r>
            <w:r>
              <w:rPr>
                <w:sz w:val="16"/>
                <w:szCs w:val="16"/>
              </w:rPr>
              <w:t xml:space="preserve">  </w:t>
            </w:r>
            <w:r w:rsidRPr="000C7DDE">
              <w:rPr>
                <w:sz w:val="16"/>
                <w:szCs w:val="16"/>
              </w:rPr>
              <w:t>Estimates</w:t>
            </w:r>
            <w:proofErr w:type="gramEnd"/>
            <w:r w:rsidRPr="000C7DDE">
              <w:rPr>
                <w:sz w:val="16"/>
                <w:szCs w:val="16"/>
              </w:rPr>
              <w:t xml:space="preserve"> of maximum dimensions; the last figure is the vertical dimension.</w:t>
            </w:r>
          </w:p>
          <w:p w:rsidR="00553C82" w:rsidRPr="000C7DDE" w:rsidRDefault="00553C82" w:rsidP="00D76948">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553C82" w:rsidRPr="000C1898" w:rsidRDefault="00553C82" w:rsidP="00D76948">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553C82" w:rsidRPr="00752A22" w:rsidRDefault="00553C82" w:rsidP="00553C82">
      <w:pPr>
        <w:pStyle w:val="BodyText"/>
        <w:rPr>
          <w:rFonts w:cs="Arial"/>
        </w:rPr>
      </w:pPr>
    </w:p>
    <w:p w:rsidR="00553C82" w:rsidRPr="00752A22" w:rsidRDefault="00553C82" w:rsidP="00553C82">
      <w:pPr>
        <w:rPr>
          <w:rFonts w:ascii="Arial" w:hAnsi="Arial" w:cs="Arial"/>
          <w:color w:val="000000" w:themeColor="text1"/>
          <w:sz w:val="20"/>
          <w:szCs w:val="20"/>
          <w:lang w:eastAsia="en-US"/>
        </w:rPr>
      </w:pPr>
      <w:r w:rsidRPr="00752A22">
        <w:rPr>
          <w:rFonts w:ascii="Arial" w:hAnsi="Arial" w:cs="Arial"/>
          <w:color w:val="000000" w:themeColor="text1"/>
          <w:sz w:val="20"/>
          <w:szCs w:val="20"/>
          <w:lang w:eastAsia="en-US"/>
        </w:rPr>
        <w:t xml:space="preserve">The </w:t>
      </w:r>
      <w:r w:rsidRPr="00752A22">
        <w:rPr>
          <w:rFonts w:ascii="Arial" w:hAnsi="Arial" w:cs="Arial"/>
          <w:color w:val="000000" w:themeColor="text1"/>
          <w:sz w:val="20"/>
          <w:szCs w:val="20"/>
          <w:highlight w:val="yellow"/>
          <w:lang w:eastAsia="en-US"/>
        </w:rPr>
        <w:t>yellow</w:t>
      </w:r>
      <w:r w:rsidRPr="00752A22">
        <w:rPr>
          <w:rFonts w:ascii="Arial" w:hAnsi="Arial" w:cs="Arial"/>
          <w:color w:val="000000" w:themeColor="text1"/>
          <w:sz w:val="20"/>
          <w:szCs w:val="20"/>
          <w:lang w:eastAsia="en-US"/>
        </w:rPr>
        <w:t xml:space="preserve"> highlights indicate the capabilities addressed under SA2’s EDCE WID, however, none of these match the </w:t>
      </w:r>
      <w:r w:rsidRPr="00752A22">
        <w:rPr>
          <w:rFonts w:ascii="Arial" w:hAnsi="Arial" w:cs="Arial"/>
          <w:iCs/>
          <w:sz w:val="20"/>
          <w:szCs w:val="20"/>
          <w:lang w:val="en-US" w:eastAsia="zh-CN"/>
        </w:rPr>
        <w:t>1-10</w:t>
      </w:r>
      <w:r w:rsidRPr="00752A22">
        <w:rPr>
          <w:rFonts w:ascii="Arial" w:hAnsi="Arial" w:cs="Arial"/>
          <w:iCs/>
          <w:sz w:val="20"/>
          <w:szCs w:val="20"/>
          <w:vertAlign w:val="superscript"/>
          <w:lang w:val="en-US" w:eastAsia="zh-CN"/>
        </w:rPr>
        <w:t>-5</w:t>
      </w:r>
      <w:r w:rsidRPr="00752A22">
        <w:rPr>
          <w:rFonts w:ascii="Arial" w:hAnsi="Arial" w:cs="Arial"/>
          <w:color w:val="000000" w:themeColor="text1"/>
          <w:sz w:val="20"/>
          <w:szCs w:val="20"/>
          <w:lang w:eastAsia="en-US"/>
        </w:rPr>
        <w:t xml:space="preserve"> required by RAN.</w:t>
      </w:r>
    </w:p>
    <w:p w:rsidR="00553C82" w:rsidRPr="00752A22" w:rsidRDefault="00553C82" w:rsidP="00553C82">
      <w:pPr>
        <w:rPr>
          <w:rFonts w:ascii="Arial" w:hAnsi="Arial" w:cs="Arial"/>
          <w:color w:val="000000" w:themeColor="text1"/>
          <w:sz w:val="20"/>
          <w:szCs w:val="20"/>
          <w:lang w:eastAsia="en-US"/>
        </w:rPr>
      </w:pPr>
    </w:p>
    <w:p w:rsidR="00553C82" w:rsidRPr="00752A22" w:rsidRDefault="00553C82" w:rsidP="00553C82">
      <w:pPr>
        <w:rPr>
          <w:rFonts w:ascii="Arial" w:hAnsi="Arial" w:cs="Arial"/>
          <w:color w:val="000000" w:themeColor="text1"/>
          <w:sz w:val="20"/>
          <w:szCs w:val="20"/>
          <w:lang w:eastAsia="en-US"/>
        </w:rPr>
      </w:pPr>
      <w:r w:rsidRPr="00752A22">
        <w:rPr>
          <w:rFonts w:ascii="Arial" w:hAnsi="Arial" w:cs="Arial"/>
          <w:color w:val="000000" w:themeColor="text1"/>
          <w:sz w:val="20"/>
          <w:szCs w:val="20"/>
          <w:lang w:eastAsia="en-US"/>
        </w:rPr>
        <w:t xml:space="preserve">The </w:t>
      </w:r>
      <w:r w:rsidRPr="00752A22">
        <w:rPr>
          <w:rFonts w:ascii="Arial" w:hAnsi="Arial" w:cs="Arial"/>
          <w:color w:val="000000" w:themeColor="text1"/>
          <w:sz w:val="20"/>
          <w:szCs w:val="20"/>
          <w:highlight w:val="green"/>
          <w:lang w:eastAsia="en-US"/>
        </w:rPr>
        <w:t>green</w:t>
      </w:r>
      <w:r w:rsidRPr="00752A22">
        <w:rPr>
          <w:rFonts w:ascii="Arial" w:hAnsi="Arial" w:cs="Arial"/>
          <w:color w:val="000000" w:themeColor="text1"/>
          <w:sz w:val="20"/>
          <w:szCs w:val="20"/>
          <w:lang w:eastAsia="en-US"/>
        </w:rPr>
        <w:t xml:space="preserve"> highlights indicate services that require better than </w:t>
      </w:r>
      <w:r w:rsidRPr="00752A22">
        <w:rPr>
          <w:rFonts w:ascii="Arial" w:hAnsi="Arial" w:cs="Arial"/>
          <w:iCs/>
          <w:sz w:val="20"/>
          <w:szCs w:val="20"/>
          <w:lang w:val="en-US" w:eastAsia="zh-CN"/>
        </w:rPr>
        <w:t>1-10</w:t>
      </w:r>
      <w:r w:rsidRPr="00752A22">
        <w:rPr>
          <w:rFonts w:ascii="Arial" w:hAnsi="Arial" w:cs="Arial"/>
          <w:iCs/>
          <w:sz w:val="20"/>
          <w:szCs w:val="20"/>
          <w:vertAlign w:val="superscript"/>
          <w:lang w:val="en-US" w:eastAsia="zh-CN"/>
        </w:rPr>
        <w:t>-5</w:t>
      </w:r>
      <w:r w:rsidRPr="00752A22">
        <w:rPr>
          <w:rFonts w:ascii="Arial" w:hAnsi="Arial" w:cs="Arial"/>
          <w:color w:val="000000" w:themeColor="text1"/>
          <w:sz w:val="20"/>
          <w:szCs w:val="20"/>
          <w:lang w:eastAsia="en-US"/>
        </w:rPr>
        <w:t xml:space="preserve"> on the radio interface and hence would not seem to be part of RAN’s Release 15 work.</w:t>
      </w:r>
    </w:p>
    <w:p w:rsidR="00553C82" w:rsidRPr="00752A22" w:rsidRDefault="00553C82" w:rsidP="00553C82">
      <w:pPr>
        <w:rPr>
          <w:rFonts w:ascii="Arial" w:hAnsi="Arial" w:cs="Arial"/>
          <w:color w:val="000000" w:themeColor="text1"/>
          <w:sz w:val="20"/>
          <w:szCs w:val="20"/>
          <w:lang w:eastAsia="en-US"/>
        </w:rPr>
      </w:pPr>
    </w:p>
    <w:p w:rsidR="00553C82" w:rsidRPr="00752A22" w:rsidRDefault="00553C82" w:rsidP="00553C82">
      <w:pPr>
        <w:rPr>
          <w:rFonts w:ascii="Arial" w:hAnsi="Arial" w:cs="Arial"/>
          <w:color w:val="000000" w:themeColor="text1"/>
          <w:sz w:val="20"/>
          <w:szCs w:val="20"/>
          <w:lang w:eastAsia="en-US"/>
        </w:rPr>
      </w:pPr>
      <w:r w:rsidRPr="00752A22">
        <w:rPr>
          <w:rFonts w:ascii="Arial" w:hAnsi="Arial" w:cs="Arial"/>
          <w:color w:val="000000" w:themeColor="text1"/>
          <w:sz w:val="20"/>
          <w:szCs w:val="20"/>
          <w:lang w:eastAsia="en-US"/>
        </w:rPr>
        <w:lastRenderedPageBreak/>
        <w:t xml:space="preserve">The </w:t>
      </w:r>
      <w:r w:rsidRPr="00752A22">
        <w:rPr>
          <w:rFonts w:ascii="Arial" w:hAnsi="Arial" w:cs="Arial"/>
          <w:color w:val="000000" w:themeColor="text1"/>
          <w:sz w:val="20"/>
          <w:szCs w:val="20"/>
          <w:highlight w:val="cyan"/>
          <w:lang w:eastAsia="en-US"/>
        </w:rPr>
        <w:t>cyan</w:t>
      </w:r>
      <w:r w:rsidRPr="00752A22">
        <w:rPr>
          <w:rFonts w:ascii="Arial" w:hAnsi="Arial" w:cs="Arial"/>
          <w:color w:val="000000" w:themeColor="text1"/>
          <w:sz w:val="20"/>
          <w:szCs w:val="20"/>
          <w:lang w:eastAsia="en-US"/>
        </w:rPr>
        <w:t xml:space="preserve"> highlights indicate a couple of features that require </w:t>
      </w:r>
      <w:r w:rsidRPr="00752A22">
        <w:rPr>
          <w:rFonts w:ascii="Arial" w:hAnsi="Arial" w:cs="Arial"/>
          <w:iCs/>
          <w:sz w:val="20"/>
          <w:szCs w:val="20"/>
          <w:lang w:val="en-US" w:eastAsia="zh-CN"/>
        </w:rPr>
        <w:t>1-10</w:t>
      </w:r>
      <w:r w:rsidRPr="00752A22">
        <w:rPr>
          <w:rFonts w:ascii="Arial" w:hAnsi="Arial" w:cs="Arial"/>
          <w:iCs/>
          <w:sz w:val="20"/>
          <w:szCs w:val="20"/>
          <w:vertAlign w:val="superscript"/>
          <w:lang w:val="en-US" w:eastAsia="zh-CN"/>
        </w:rPr>
        <w:t>-5</w:t>
      </w:r>
      <w:r w:rsidRPr="00752A22">
        <w:rPr>
          <w:rFonts w:ascii="Arial" w:hAnsi="Arial" w:cs="Arial"/>
          <w:color w:val="000000" w:themeColor="text1"/>
          <w:sz w:val="20"/>
          <w:szCs w:val="20"/>
          <w:lang w:eastAsia="en-US"/>
        </w:rPr>
        <w:t xml:space="preserve">, but they have </w:t>
      </w:r>
      <w:r w:rsidR="00C47B21" w:rsidRPr="00752A22">
        <w:rPr>
          <w:rFonts w:ascii="Arial" w:hAnsi="Arial" w:cs="Arial"/>
          <w:color w:val="000000" w:themeColor="text1"/>
          <w:sz w:val="20"/>
          <w:szCs w:val="20"/>
          <w:lang w:eastAsia="en-US"/>
        </w:rPr>
        <w:t xml:space="preserve">several </w:t>
      </w:r>
      <w:r w:rsidRPr="00752A22">
        <w:rPr>
          <w:rFonts w:ascii="Arial" w:hAnsi="Arial" w:cs="Arial"/>
          <w:color w:val="000000" w:themeColor="text1"/>
          <w:sz w:val="20"/>
          <w:szCs w:val="20"/>
          <w:lang w:eastAsia="en-US"/>
        </w:rPr>
        <w:t xml:space="preserve">incomplete </w:t>
      </w:r>
      <w:r w:rsidR="00C47B21" w:rsidRPr="00752A22">
        <w:rPr>
          <w:rFonts w:ascii="Arial" w:hAnsi="Arial" w:cs="Arial"/>
          <w:color w:val="000000" w:themeColor="text1"/>
          <w:sz w:val="20"/>
          <w:szCs w:val="20"/>
          <w:lang w:eastAsia="en-US"/>
        </w:rPr>
        <w:t>components.</w:t>
      </w:r>
    </w:p>
    <w:p w:rsidR="00553C82" w:rsidRPr="00752A22" w:rsidRDefault="00553C82" w:rsidP="00553C82">
      <w:pPr>
        <w:rPr>
          <w:rFonts w:ascii="Arial" w:hAnsi="Arial" w:cs="Arial"/>
          <w:color w:val="000000" w:themeColor="text1"/>
          <w:sz w:val="20"/>
          <w:szCs w:val="20"/>
          <w:lang w:eastAsia="en-US"/>
        </w:rPr>
      </w:pPr>
    </w:p>
    <w:p w:rsidR="00553C82" w:rsidRPr="00752A22" w:rsidRDefault="00553C82" w:rsidP="00553C82">
      <w:pPr>
        <w:rPr>
          <w:rFonts w:ascii="Arial" w:hAnsi="Arial" w:cs="Arial"/>
          <w:color w:val="000000" w:themeColor="text1"/>
          <w:sz w:val="20"/>
          <w:szCs w:val="20"/>
          <w:lang w:eastAsia="en-US"/>
        </w:rPr>
      </w:pPr>
    </w:p>
    <w:p w:rsidR="00553C82" w:rsidRPr="00D1432B" w:rsidRDefault="00752A22" w:rsidP="00553C82">
      <w:pPr>
        <w:rPr>
          <w:rFonts w:ascii="Arial" w:hAnsi="Arial" w:cs="Arial"/>
          <w:b/>
          <w:sz w:val="28"/>
          <w:szCs w:val="20"/>
        </w:rPr>
      </w:pPr>
      <w:r w:rsidRPr="00D1432B">
        <w:rPr>
          <w:rFonts w:ascii="Arial" w:hAnsi="Arial" w:cs="Arial"/>
          <w:b/>
          <w:color w:val="000000" w:themeColor="text1"/>
          <w:sz w:val="28"/>
          <w:szCs w:val="20"/>
          <w:lang w:eastAsia="en-US"/>
        </w:rPr>
        <w:t>2</w:t>
      </w:r>
      <w:r w:rsidRPr="00D1432B">
        <w:rPr>
          <w:rFonts w:ascii="Arial" w:hAnsi="Arial" w:cs="Arial"/>
          <w:b/>
          <w:color w:val="000000" w:themeColor="text1"/>
          <w:sz w:val="28"/>
          <w:szCs w:val="20"/>
          <w:lang w:eastAsia="en-US"/>
        </w:rPr>
        <w:tab/>
      </w:r>
      <w:r w:rsidR="00553C82" w:rsidRPr="00D1432B">
        <w:rPr>
          <w:rFonts w:ascii="Arial" w:hAnsi="Arial" w:cs="Arial"/>
          <w:b/>
          <w:color w:val="000000" w:themeColor="text1"/>
          <w:sz w:val="28"/>
          <w:szCs w:val="20"/>
          <w:lang w:eastAsia="en-US"/>
        </w:rPr>
        <w:t>Discussion</w:t>
      </w:r>
    </w:p>
    <w:p w:rsidR="00553C82" w:rsidRDefault="00752A22" w:rsidP="00553C82">
      <w:pPr>
        <w:pStyle w:val="BodyText"/>
        <w:rPr>
          <w:rFonts w:cs="Arial"/>
        </w:rPr>
      </w:pPr>
      <w:r>
        <w:rPr>
          <w:rFonts w:cs="Arial"/>
        </w:rPr>
        <w:t>Given the misalignment between RAN work and SA1 requirements, it is suggested that in the short term SA2 focus on QCIs to just meet RAN’s needs for IMT-2020 submission.</w:t>
      </w:r>
    </w:p>
    <w:p w:rsidR="00397279" w:rsidRDefault="00D1432B" w:rsidP="00553C82">
      <w:pPr>
        <w:pStyle w:val="BodyText"/>
        <w:rPr>
          <w:rFonts w:cs="Arial"/>
        </w:rPr>
      </w:pPr>
      <w:r>
        <w:rPr>
          <w:rFonts w:cs="Arial"/>
        </w:rPr>
        <w:t>Building on EDCE</w:t>
      </w:r>
      <w:r w:rsidR="00397279">
        <w:rPr>
          <w:rFonts w:cs="Arial"/>
        </w:rPr>
        <w:t>5</w:t>
      </w:r>
      <w:r>
        <w:rPr>
          <w:rFonts w:cs="Arial"/>
        </w:rPr>
        <w:t>’s discussions on new QCIs</w:t>
      </w:r>
      <w:r w:rsidR="00397279">
        <w:rPr>
          <w:rFonts w:cs="Arial"/>
        </w:rPr>
        <w:t>, the following two new QCIs are proposed</w:t>
      </w:r>
      <w:r w:rsidR="00C13703">
        <w:rPr>
          <w:rFonts w:cs="Arial"/>
        </w:rPr>
        <w:t xml:space="preserve"> for Release 15</w:t>
      </w:r>
      <w:r w:rsidR="00397279">
        <w:rPr>
          <w:rFonts w:cs="Arial"/>
        </w:rPr>
        <w:t>:</w:t>
      </w:r>
    </w:p>
    <w:p w:rsidR="00752A22" w:rsidRDefault="00752A22" w:rsidP="00553C82">
      <w:pPr>
        <w:pStyle w:val="BodyText"/>
        <w:rPr>
          <w:rFonts w:cs="Arial"/>
        </w:rPr>
      </w:pPr>
    </w:p>
    <w:tbl>
      <w:tblPr>
        <w:tblW w:w="14034"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32"/>
        <w:gridCol w:w="1276"/>
        <w:gridCol w:w="851"/>
        <w:gridCol w:w="3118"/>
        <w:gridCol w:w="2854"/>
        <w:gridCol w:w="2977"/>
        <w:gridCol w:w="2126"/>
      </w:tblGrid>
      <w:tr w:rsidR="00397279" w:rsidRPr="00604D97" w:rsidTr="00C5050F">
        <w:tc>
          <w:tcPr>
            <w:tcW w:w="832" w:type="dxa"/>
          </w:tcPr>
          <w:p w:rsidR="00397279" w:rsidRPr="006B4EB4" w:rsidRDefault="00397279" w:rsidP="00D76948">
            <w:pPr>
              <w:pStyle w:val="TAC"/>
              <w:jc w:val="both"/>
              <w:rPr>
                <w:rFonts w:cs="Arial"/>
                <w:color w:val="000000"/>
                <w:sz w:val="20"/>
              </w:rPr>
            </w:pPr>
            <w:r w:rsidRPr="006B4EB4">
              <w:rPr>
                <w:rFonts w:cs="Arial"/>
                <w:color w:val="000000"/>
                <w:sz w:val="20"/>
              </w:rPr>
              <w:t>QCI value</w:t>
            </w:r>
          </w:p>
        </w:tc>
        <w:tc>
          <w:tcPr>
            <w:tcW w:w="1276" w:type="dxa"/>
          </w:tcPr>
          <w:p w:rsidR="00397279" w:rsidRPr="006B4EB4" w:rsidRDefault="00397279" w:rsidP="00D76948">
            <w:pPr>
              <w:pStyle w:val="TAC"/>
              <w:rPr>
                <w:rFonts w:cs="Arial"/>
                <w:color w:val="000000"/>
                <w:sz w:val="20"/>
              </w:rPr>
            </w:pPr>
            <w:r w:rsidRPr="006B4EB4">
              <w:rPr>
                <w:rFonts w:cs="Arial"/>
                <w:color w:val="000000"/>
                <w:sz w:val="20"/>
              </w:rPr>
              <w:t>Resource Type</w:t>
            </w:r>
          </w:p>
        </w:tc>
        <w:tc>
          <w:tcPr>
            <w:tcW w:w="851" w:type="dxa"/>
          </w:tcPr>
          <w:p w:rsidR="00397279" w:rsidRPr="006B4EB4" w:rsidRDefault="00397279" w:rsidP="00D76948">
            <w:pPr>
              <w:pStyle w:val="TAC"/>
              <w:rPr>
                <w:rFonts w:cs="Arial"/>
                <w:color w:val="000000"/>
                <w:sz w:val="20"/>
              </w:rPr>
            </w:pPr>
            <w:r w:rsidRPr="006B4EB4">
              <w:rPr>
                <w:rFonts w:cs="Arial"/>
                <w:color w:val="000000"/>
                <w:sz w:val="20"/>
              </w:rPr>
              <w:t>Priority Level</w:t>
            </w:r>
          </w:p>
        </w:tc>
        <w:tc>
          <w:tcPr>
            <w:tcW w:w="3118" w:type="dxa"/>
          </w:tcPr>
          <w:p w:rsidR="00397279" w:rsidRPr="006B4EB4" w:rsidRDefault="00397279" w:rsidP="00D76948">
            <w:pPr>
              <w:pStyle w:val="TAC"/>
              <w:rPr>
                <w:rFonts w:cs="Arial"/>
                <w:color w:val="000000"/>
                <w:sz w:val="20"/>
              </w:rPr>
            </w:pPr>
            <w:r w:rsidRPr="006B4EB4">
              <w:rPr>
                <w:rFonts w:cs="Arial"/>
                <w:color w:val="000000"/>
                <w:sz w:val="20"/>
              </w:rPr>
              <w:t xml:space="preserve">One way PDB between </w:t>
            </w:r>
            <w:proofErr w:type="spellStart"/>
            <w:r w:rsidRPr="006B4EB4">
              <w:rPr>
                <w:rFonts w:cs="Arial"/>
                <w:color w:val="000000"/>
                <w:sz w:val="20"/>
              </w:rPr>
              <w:t>SGi</w:t>
            </w:r>
            <w:proofErr w:type="spellEnd"/>
            <w:r w:rsidRPr="006B4EB4">
              <w:rPr>
                <w:rFonts w:cs="Arial"/>
                <w:color w:val="000000"/>
                <w:sz w:val="20"/>
              </w:rPr>
              <w:t xml:space="preserve"> and UE application </w:t>
            </w:r>
          </w:p>
        </w:tc>
        <w:tc>
          <w:tcPr>
            <w:tcW w:w="2854" w:type="dxa"/>
          </w:tcPr>
          <w:p w:rsidR="00397279" w:rsidRPr="006B4EB4" w:rsidRDefault="00397279" w:rsidP="00D76948">
            <w:pPr>
              <w:pStyle w:val="TAC"/>
              <w:jc w:val="both"/>
              <w:rPr>
                <w:rFonts w:cs="Arial"/>
                <w:color w:val="000000"/>
                <w:sz w:val="20"/>
              </w:rPr>
            </w:pPr>
            <w:r w:rsidRPr="006B4EB4">
              <w:rPr>
                <w:rFonts w:cs="Arial"/>
                <w:color w:val="000000"/>
                <w:sz w:val="20"/>
              </w:rPr>
              <w:t>Proportion of unsuccessful packets</w:t>
            </w:r>
          </w:p>
        </w:tc>
        <w:tc>
          <w:tcPr>
            <w:tcW w:w="2977" w:type="dxa"/>
          </w:tcPr>
          <w:p w:rsidR="00397279" w:rsidRPr="006B4EB4" w:rsidRDefault="00397279" w:rsidP="00D76948">
            <w:pPr>
              <w:pStyle w:val="TAL"/>
              <w:rPr>
                <w:rFonts w:cs="Arial"/>
                <w:color w:val="000000"/>
                <w:sz w:val="20"/>
              </w:rPr>
            </w:pPr>
            <w:r>
              <w:rPr>
                <w:rFonts w:cs="Arial"/>
                <w:color w:val="000000"/>
                <w:sz w:val="20"/>
              </w:rPr>
              <w:t xml:space="preserve"> Attributes / factors</w:t>
            </w:r>
          </w:p>
        </w:tc>
        <w:tc>
          <w:tcPr>
            <w:tcW w:w="2126" w:type="dxa"/>
          </w:tcPr>
          <w:p w:rsidR="00397279" w:rsidRPr="006B4EB4" w:rsidRDefault="00397279" w:rsidP="00D76948">
            <w:pPr>
              <w:pStyle w:val="TAL"/>
              <w:rPr>
                <w:rFonts w:cs="Arial"/>
                <w:color w:val="000000"/>
                <w:sz w:val="20"/>
              </w:rPr>
            </w:pPr>
            <w:r w:rsidRPr="006B4EB4">
              <w:rPr>
                <w:rFonts w:cs="Arial"/>
                <w:color w:val="000000"/>
                <w:sz w:val="20"/>
              </w:rPr>
              <w:t>Example services</w:t>
            </w:r>
          </w:p>
        </w:tc>
      </w:tr>
      <w:tr w:rsidR="00397279" w:rsidRPr="00604D97" w:rsidTr="00C5050F">
        <w:tc>
          <w:tcPr>
            <w:tcW w:w="832" w:type="dxa"/>
          </w:tcPr>
          <w:p w:rsidR="00397279" w:rsidRPr="00E34C83" w:rsidRDefault="00397279" w:rsidP="00D76948">
            <w:pPr>
              <w:pStyle w:val="TAC"/>
              <w:rPr>
                <w:rFonts w:cs="Arial"/>
                <w:color w:val="000000" w:themeColor="text1"/>
                <w:sz w:val="20"/>
              </w:rPr>
            </w:pPr>
            <w:r>
              <w:rPr>
                <w:rFonts w:cs="Arial"/>
                <w:color w:val="000000" w:themeColor="text1"/>
                <w:sz w:val="20"/>
              </w:rPr>
              <w:t>X</w:t>
            </w:r>
          </w:p>
        </w:tc>
        <w:tc>
          <w:tcPr>
            <w:tcW w:w="1276" w:type="dxa"/>
          </w:tcPr>
          <w:p w:rsidR="00397279" w:rsidRPr="006B4EB4" w:rsidRDefault="00397279" w:rsidP="00D76948">
            <w:pPr>
              <w:pStyle w:val="TAC"/>
              <w:rPr>
                <w:rFonts w:cs="Arial"/>
                <w:color w:val="000000"/>
                <w:sz w:val="20"/>
              </w:rPr>
            </w:pPr>
            <w:r w:rsidRPr="006B4EB4">
              <w:rPr>
                <w:rFonts w:cs="Arial"/>
                <w:color w:val="000000"/>
                <w:sz w:val="20"/>
              </w:rPr>
              <w:t>GBR</w:t>
            </w:r>
          </w:p>
        </w:tc>
        <w:tc>
          <w:tcPr>
            <w:tcW w:w="851" w:type="dxa"/>
          </w:tcPr>
          <w:p w:rsidR="00397279" w:rsidRPr="006B4EB4" w:rsidRDefault="00397279" w:rsidP="00D76948">
            <w:pPr>
              <w:pStyle w:val="TAC"/>
              <w:rPr>
                <w:rFonts w:cs="Arial"/>
                <w:color w:val="000000"/>
                <w:sz w:val="20"/>
              </w:rPr>
            </w:pPr>
            <w:r w:rsidRPr="006B4EB4">
              <w:rPr>
                <w:rFonts w:cs="Arial"/>
                <w:color w:val="000000"/>
                <w:sz w:val="20"/>
              </w:rPr>
              <w:t>2</w:t>
            </w:r>
            <w:r>
              <w:rPr>
                <w:rFonts w:cs="Arial"/>
                <w:color w:val="000000"/>
                <w:sz w:val="20"/>
              </w:rPr>
              <w:t>.3</w:t>
            </w:r>
          </w:p>
        </w:tc>
        <w:tc>
          <w:tcPr>
            <w:tcW w:w="3118" w:type="dxa"/>
          </w:tcPr>
          <w:p w:rsidR="00397279" w:rsidRPr="006B4EB4" w:rsidRDefault="00397279" w:rsidP="00397279">
            <w:pPr>
              <w:pStyle w:val="TAC"/>
              <w:jc w:val="left"/>
              <w:rPr>
                <w:rFonts w:cs="Arial"/>
                <w:color w:val="000000"/>
                <w:sz w:val="20"/>
              </w:rPr>
            </w:pPr>
            <w:r>
              <w:rPr>
                <w:rFonts w:cs="Arial"/>
                <w:color w:val="000000"/>
                <w:sz w:val="20"/>
              </w:rPr>
              <w:t xml:space="preserve">1.2 </w:t>
            </w:r>
            <w:proofErr w:type="spellStart"/>
            <w:r w:rsidRPr="006B4EB4">
              <w:rPr>
                <w:rFonts w:cs="Arial"/>
                <w:color w:val="000000"/>
                <w:sz w:val="20"/>
              </w:rPr>
              <w:t>ms</w:t>
            </w:r>
            <w:proofErr w:type="spellEnd"/>
            <w:r w:rsidRPr="006B4EB4">
              <w:rPr>
                <w:rFonts w:cs="Arial"/>
                <w:color w:val="000000"/>
                <w:sz w:val="20"/>
              </w:rPr>
              <w:t xml:space="preserve"> for </w:t>
            </w:r>
            <w:r>
              <w:rPr>
                <w:rFonts w:cs="Arial"/>
                <w:color w:val="000000"/>
                <w:sz w:val="20"/>
              </w:rPr>
              <w:t>99.999</w:t>
            </w:r>
            <w:r w:rsidRPr="006B4EB4">
              <w:rPr>
                <w:rFonts w:cs="Arial"/>
                <w:color w:val="000000"/>
                <w:sz w:val="20"/>
              </w:rPr>
              <w:t>% of packets.</w:t>
            </w:r>
          </w:p>
          <w:p w:rsidR="00397279" w:rsidRPr="006B4EB4" w:rsidRDefault="00397279" w:rsidP="00D76948">
            <w:pPr>
              <w:pStyle w:val="TAC"/>
              <w:rPr>
                <w:rFonts w:cs="Arial"/>
                <w:color w:val="000000"/>
                <w:sz w:val="20"/>
              </w:rPr>
            </w:pPr>
          </w:p>
          <w:p w:rsidR="00397279" w:rsidRPr="006B4EB4" w:rsidRDefault="00397279" w:rsidP="00D76948">
            <w:pPr>
              <w:pStyle w:val="TAC"/>
              <w:rPr>
                <w:rFonts w:cs="Arial"/>
                <w:color w:val="000000"/>
                <w:sz w:val="20"/>
              </w:rPr>
            </w:pPr>
            <w:r w:rsidRPr="006B4EB4">
              <w:rPr>
                <w:rFonts w:cs="Arial"/>
                <w:color w:val="000000"/>
                <w:sz w:val="20"/>
              </w:rPr>
              <w:t xml:space="preserve">Assumes </w:t>
            </w:r>
            <w:r>
              <w:rPr>
                <w:rFonts w:cs="Arial"/>
                <w:color w:val="000000"/>
                <w:sz w:val="20"/>
              </w:rPr>
              <w:t xml:space="preserve">0.2 </w:t>
            </w:r>
            <w:proofErr w:type="spellStart"/>
            <w:r w:rsidRPr="006B4EB4">
              <w:rPr>
                <w:rFonts w:cs="Arial"/>
                <w:color w:val="000000"/>
                <w:sz w:val="20"/>
              </w:rPr>
              <w:t>ms</w:t>
            </w:r>
            <w:proofErr w:type="spellEnd"/>
            <w:r w:rsidRPr="006B4EB4">
              <w:rPr>
                <w:rFonts w:cs="Arial"/>
                <w:color w:val="000000"/>
                <w:sz w:val="20"/>
              </w:rPr>
              <w:t xml:space="preserve">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w:t>
            </w:r>
          </w:p>
          <w:p w:rsidR="00397279" w:rsidRPr="006B4EB4" w:rsidRDefault="00397279" w:rsidP="00D76948">
            <w:pPr>
              <w:pStyle w:val="TAC"/>
              <w:rPr>
                <w:rFonts w:cs="Arial"/>
                <w:color w:val="000000"/>
                <w:sz w:val="20"/>
              </w:rPr>
            </w:pPr>
          </w:p>
          <w:p w:rsidR="00397279" w:rsidRPr="006B4EB4" w:rsidRDefault="00397279" w:rsidP="00D76948">
            <w:pPr>
              <w:pStyle w:val="TAC"/>
              <w:rPr>
                <w:rFonts w:cs="Arial"/>
                <w:color w:val="000000"/>
                <w:sz w:val="20"/>
              </w:rPr>
            </w:pPr>
            <w:r w:rsidRPr="006B4EB4">
              <w:rPr>
                <w:rFonts w:cs="Arial"/>
                <w:color w:val="000000"/>
                <w:sz w:val="20"/>
              </w:rPr>
              <w:t xml:space="preserve"> </w:t>
            </w:r>
          </w:p>
        </w:tc>
        <w:tc>
          <w:tcPr>
            <w:tcW w:w="2854" w:type="dxa"/>
          </w:tcPr>
          <w:p w:rsidR="00397279" w:rsidRDefault="00397279" w:rsidP="00397279">
            <w:pPr>
              <w:jc w:val="center"/>
              <w:rPr>
                <w:rFonts w:cs="Arial"/>
                <w:color w:val="000000"/>
              </w:rPr>
            </w:pPr>
            <w:r w:rsidRPr="006B4EB4">
              <w:rPr>
                <w:rFonts w:cs="Arial"/>
                <w:color w:val="000000"/>
              </w:rPr>
              <w:t>10</w:t>
            </w:r>
            <w:r>
              <w:rPr>
                <w:rFonts w:cs="Arial"/>
                <w:color w:val="000000"/>
                <w:vertAlign w:val="superscript"/>
              </w:rPr>
              <w:t>-5</w:t>
            </w:r>
          </w:p>
          <w:p w:rsidR="00397279" w:rsidRDefault="00397279" w:rsidP="00397279">
            <w:pPr>
              <w:rPr>
                <w:rFonts w:cs="Arial"/>
                <w:color w:val="000000"/>
              </w:rPr>
            </w:pPr>
          </w:p>
          <w:p w:rsidR="00397279" w:rsidRPr="006B4EB4" w:rsidRDefault="00397279" w:rsidP="00397279">
            <w:pPr>
              <w:rPr>
                <w:rFonts w:cs="Arial"/>
                <w:color w:val="000000"/>
                <w:vertAlign w:val="superscript"/>
              </w:rPr>
            </w:pPr>
            <w:r w:rsidRPr="006B4EB4">
              <w:rPr>
                <w:rFonts w:cs="Arial"/>
                <w:color w:val="000000"/>
              </w:rPr>
              <w:t>Including delayed packets</w:t>
            </w:r>
          </w:p>
          <w:p w:rsidR="00397279" w:rsidRPr="00397279" w:rsidRDefault="00397279" w:rsidP="00397279">
            <w:pPr>
              <w:pStyle w:val="ListParagraph"/>
              <w:rPr>
                <w:rFonts w:cs="Arial"/>
                <w:color w:val="000000"/>
              </w:rPr>
            </w:pPr>
          </w:p>
        </w:tc>
        <w:tc>
          <w:tcPr>
            <w:tcW w:w="2977" w:type="dxa"/>
          </w:tcPr>
          <w:p w:rsidR="00397279" w:rsidRPr="002F1026" w:rsidRDefault="00397279" w:rsidP="00397279">
            <w:pPr>
              <w:pStyle w:val="TAL"/>
              <w:rPr>
                <w:rFonts w:cs="Arial"/>
                <w:color w:val="000000"/>
                <w:sz w:val="20"/>
              </w:rPr>
            </w:pPr>
          </w:p>
          <w:p w:rsidR="00397279" w:rsidRPr="002F1026" w:rsidRDefault="00397279" w:rsidP="00C5050F">
            <w:pPr>
              <w:pStyle w:val="TAL"/>
              <w:jc w:val="center"/>
              <w:rPr>
                <w:rFonts w:cs="Arial"/>
                <w:color w:val="000000"/>
                <w:sz w:val="20"/>
              </w:rPr>
            </w:pPr>
            <w:r w:rsidRPr="002F1026">
              <w:rPr>
                <w:rFonts w:cs="Arial"/>
                <w:color w:val="000000"/>
                <w:sz w:val="20"/>
              </w:rPr>
              <w:t xml:space="preserve">Max packet size: </w:t>
            </w:r>
            <w:r>
              <w:rPr>
                <w:rFonts w:cs="Arial"/>
                <w:color w:val="000000"/>
                <w:sz w:val="20"/>
              </w:rPr>
              <w:t>32</w:t>
            </w:r>
            <w:r w:rsidRPr="002F1026">
              <w:rPr>
                <w:rFonts w:cs="Arial"/>
                <w:color w:val="000000"/>
                <w:sz w:val="20"/>
              </w:rPr>
              <w:t xml:space="preserve"> bytes</w:t>
            </w:r>
          </w:p>
          <w:p w:rsidR="00397279" w:rsidRPr="006B4EB4" w:rsidRDefault="00397279" w:rsidP="00397279">
            <w:pPr>
              <w:pStyle w:val="TAL"/>
              <w:rPr>
                <w:rFonts w:cs="Arial"/>
                <w:color w:val="000000"/>
                <w:sz w:val="20"/>
              </w:rPr>
            </w:pPr>
            <w:r>
              <w:rPr>
                <w:rFonts w:cs="Arial"/>
                <w:color w:val="000000"/>
                <w:sz w:val="20"/>
              </w:rPr>
              <w:t xml:space="preserve">     </w:t>
            </w:r>
          </w:p>
          <w:p w:rsidR="00397279" w:rsidRPr="006B4EB4" w:rsidRDefault="00397279" w:rsidP="00397279">
            <w:pPr>
              <w:pStyle w:val="TAL"/>
              <w:rPr>
                <w:rFonts w:cs="Arial"/>
                <w:color w:val="000000"/>
                <w:sz w:val="20"/>
              </w:rPr>
            </w:pPr>
          </w:p>
        </w:tc>
        <w:tc>
          <w:tcPr>
            <w:tcW w:w="2126" w:type="dxa"/>
          </w:tcPr>
          <w:p w:rsidR="00C5050F" w:rsidRDefault="00C5050F" w:rsidP="00397279">
            <w:pPr>
              <w:pStyle w:val="TAL"/>
              <w:rPr>
                <w:rFonts w:cs="Arial"/>
                <w:color w:val="000000"/>
                <w:sz w:val="20"/>
              </w:rPr>
            </w:pPr>
            <w:r>
              <w:rPr>
                <w:rFonts w:cs="Arial"/>
                <w:color w:val="000000"/>
                <w:sz w:val="20"/>
              </w:rPr>
              <w:t>Tactile interaction</w:t>
            </w:r>
          </w:p>
          <w:p w:rsidR="00C5050F" w:rsidRDefault="00C5050F" w:rsidP="00397279">
            <w:pPr>
              <w:pStyle w:val="TAL"/>
              <w:rPr>
                <w:rFonts w:cs="Arial"/>
                <w:color w:val="000000"/>
                <w:sz w:val="20"/>
              </w:rPr>
            </w:pPr>
          </w:p>
          <w:p w:rsidR="00397279" w:rsidRPr="006B4EB4" w:rsidRDefault="00397279" w:rsidP="00397279">
            <w:pPr>
              <w:pStyle w:val="TAL"/>
              <w:rPr>
                <w:rFonts w:cs="Arial"/>
                <w:color w:val="000000"/>
                <w:sz w:val="20"/>
              </w:rPr>
            </w:pPr>
            <w:r>
              <w:rPr>
                <w:rFonts w:cs="Arial"/>
                <w:color w:val="000000"/>
                <w:sz w:val="20"/>
              </w:rPr>
              <w:t>IMT 2020</w:t>
            </w:r>
            <w:r w:rsidR="00C5050F">
              <w:rPr>
                <w:rFonts w:cs="Arial"/>
                <w:color w:val="000000"/>
                <w:sz w:val="20"/>
              </w:rPr>
              <w:t xml:space="preserve"> </w:t>
            </w:r>
            <w:r>
              <w:rPr>
                <w:rFonts w:cs="Arial"/>
                <w:color w:val="000000"/>
                <w:sz w:val="20"/>
              </w:rPr>
              <w:t>submission</w:t>
            </w:r>
          </w:p>
        </w:tc>
      </w:tr>
    </w:tbl>
    <w:p w:rsidR="00397279" w:rsidRDefault="00397279" w:rsidP="00397279"/>
    <w:tbl>
      <w:tblPr>
        <w:tblW w:w="14034"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51"/>
        <w:gridCol w:w="1257"/>
        <w:gridCol w:w="851"/>
        <w:gridCol w:w="3118"/>
        <w:gridCol w:w="2835"/>
        <w:gridCol w:w="2996"/>
        <w:gridCol w:w="2126"/>
      </w:tblGrid>
      <w:tr w:rsidR="00397279" w:rsidRPr="00604D97" w:rsidTr="00C5050F">
        <w:trPr>
          <w:trHeight w:val="1671"/>
        </w:trPr>
        <w:tc>
          <w:tcPr>
            <w:tcW w:w="851" w:type="dxa"/>
          </w:tcPr>
          <w:p w:rsidR="00397279" w:rsidRPr="00E34C83" w:rsidRDefault="00397279" w:rsidP="00D76948">
            <w:pPr>
              <w:pStyle w:val="TAC"/>
              <w:rPr>
                <w:rFonts w:cs="Arial"/>
                <w:color w:val="000000" w:themeColor="text1"/>
                <w:sz w:val="20"/>
              </w:rPr>
            </w:pPr>
            <w:r>
              <w:rPr>
                <w:rFonts w:cs="Arial"/>
                <w:color w:val="000000" w:themeColor="text1"/>
                <w:sz w:val="20"/>
              </w:rPr>
              <w:t>X+1</w:t>
            </w:r>
          </w:p>
        </w:tc>
        <w:tc>
          <w:tcPr>
            <w:tcW w:w="1257" w:type="dxa"/>
          </w:tcPr>
          <w:p w:rsidR="00397279" w:rsidRPr="00E34C83" w:rsidRDefault="00397279" w:rsidP="00D76948">
            <w:pPr>
              <w:pStyle w:val="TAC"/>
              <w:rPr>
                <w:rFonts w:cs="Arial"/>
                <w:color w:val="000000" w:themeColor="text1"/>
                <w:sz w:val="20"/>
              </w:rPr>
            </w:pPr>
            <w:r w:rsidRPr="00E34C83">
              <w:rPr>
                <w:rFonts w:cs="Arial"/>
                <w:color w:val="000000" w:themeColor="text1"/>
                <w:sz w:val="20"/>
              </w:rPr>
              <w:t>Non-GBR</w:t>
            </w:r>
          </w:p>
        </w:tc>
        <w:tc>
          <w:tcPr>
            <w:tcW w:w="851" w:type="dxa"/>
          </w:tcPr>
          <w:p w:rsidR="00397279" w:rsidRPr="00E34C83" w:rsidRDefault="00397279" w:rsidP="00D76948">
            <w:pPr>
              <w:pStyle w:val="TAC"/>
              <w:rPr>
                <w:rFonts w:cs="Arial"/>
                <w:color w:val="000000" w:themeColor="text1"/>
                <w:sz w:val="20"/>
              </w:rPr>
            </w:pPr>
            <w:r>
              <w:rPr>
                <w:rFonts w:cs="Arial"/>
                <w:color w:val="000000" w:themeColor="text1"/>
                <w:sz w:val="20"/>
              </w:rPr>
              <w:t>6.4</w:t>
            </w:r>
          </w:p>
        </w:tc>
        <w:tc>
          <w:tcPr>
            <w:tcW w:w="3118" w:type="dxa"/>
          </w:tcPr>
          <w:p w:rsidR="00397279" w:rsidRPr="00E34C83" w:rsidRDefault="00397279" w:rsidP="00D76948">
            <w:pPr>
              <w:pStyle w:val="TAC"/>
              <w:rPr>
                <w:rFonts w:cs="Arial"/>
                <w:color w:val="000000" w:themeColor="text1"/>
                <w:sz w:val="20"/>
              </w:rPr>
            </w:pPr>
            <w:r>
              <w:rPr>
                <w:rFonts w:cs="Arial"/>
                <w:color w:val="000000" w:themeColor="text1"/>
                <w:sz w:val="20"/>
              </w:rPr>
              <w:t>0.7</w:t>
            </w:r>
            <w:r w:rsidRPr="00E34C83">
              <w:rPr>
                <w:rFonts w:cs="Arial"/>
                <w:color w:val="000000" w:themeColor="text1"/>
                <w:sz w:val="20"/>
              </w:rPr>
              <w:t> </w:t>
            </w:r>
            <w:proofErr w:type="spellStart"/>
            <w:r w:rsidRPr="00E34C83">
              <w:rPr>
                <w:rFonts w:cs="Arial"/>
                <w:color w:val="000000" w:themeColor="text1"/>
                <w:sz w:val="20"/>
              </w:rPr>
              <w:t>ms</w:t>
            </w:r>
            <w:proofErr w:type="spellEnd"/>
          </w:p>
          <w:p w:rsidR="00397279" w:rsidRPr="00E34C83" w:rsidRDefault="00397279" w:rsidP="00D76948">
            <w:pPr>
              <w:pStyle w:val="TAC"/>
              <w:rPr>
                <w:rFonts w:cs="Arial"/>
                <w:color w:val="000000" w:themeColor="text1"/>
                <w:sz w:val="20"/>
              </w:rPr>
            </w:pPr>
          </w:p>
          <w:p w:rsidR="00397279" w:rsidRPr="00E34C83" w:rsidRDefault="00397279" w:rsidP="00D76948">
            <w:pPr>
              <w:pStyle w:val="TAC"/>
              <w:rPr>
                <w:rFonts w:cs="Arial"/>
                <w:color w:val="000000" w:themeColor="text1"/>
                <w:sz w:val="20"/>
              </w:rPr>
            </w:pPr>
            <w:r w:rsidRPr="00E34C83">
              <w:rPr>
                <w:rFonts w:cs="Arial"/>
                <w:color w:val="000000" w:themeColor="text1"/>
                <w:sz w:val="20"/>
              </w:rPr>
              <w:t>For 98% of packets (as existing TS 23.203)</w:t>
            </w:r>
          </w:p>
          <w:p w:rsidR="00397279" w:rsidRPr="00E34C83" w:rsidRDefault="00397279" w:rsidP="00D76948">
            <w:pPr>
              <w:pStyle w:val="TAC"/>
              <w:rPr>
                <w:rFonts w:cs="Arial"/>
                <w:color w:val="000000" w:themeColor="text1"/>
                <w:sz w:val="20"/>
              </w:rPr>
            </w:pPr>
          </w:p>
          <w:p w:rsidR="00397279" w:rsidRPr="00E34C83" w:rsidRDefault="00397279" w:rsidP="00D76948">
            <w:pPr>
              <w:pStyle w:val="TAC"/>
              <w:rPr>
                <w:rFonts w:cs="Arial"/>
                <w:color w:val="000000" w:themeColor="text1"/>
                <w:sz w:val="20"/>
              </w:rPr>
            </w:pPr>
            <w:r w:rsidRPr="00E34C83">
              <w:rPr>
                <w:rFonts w:cs="Arial"/>
                <w:color w:val="000000" w:themeColor="text1"/>
                <w:sz w:val="20"/>
              </w:rPr>
              <w:t xml:space="preserve">Assumes </w:t>
            </w:r>
            <w:r>
              <w:rPr>
                <w:rFonts w:cs="Arial"/>
                <w:color w:val="000000" w:themeColor="text1"/>
                <w:sz w:val="20"/>
              </w:rPr>
              <w:t>0.</w:t>
            </w:r>
            <w:r w:rsidRPr="00E34C83">
              <w:rPr>
                <w:rFonts w:cs="Arial"/>
                <w:color w:val="000000" w:themeColor="text1"/>
                <w:sz w:val="20"/>
              </w:rPr>
              <w:t xml:space="preserve">2 </w:t>
            </w:r>
            <w:proofErr w:type="spellStart"/>
            <w:r w:rsidRPr="00E34C83">
              <w:rPr>
                <w:rFonts w:cs="Arial"/>
                <w:color w:val="000000" w:themeColor="text1"/>
                <w:sz w:val="20"/>
              </w:rPr>
              <w:t>ms</w:t>
            </w:r>
            <w:proofErr w:type="spellEnd"/>
            <w:r w:rsidRPr="00E34C83">
              <w:rPr>
                <w:rFonts w:cs="Arial"/>
                <w:color w:val="000000" w:themeColor="text1"/>
                <w:sz w:val="20"/>
              </w:rPr>
              <w:t xml:space="preserve"> from </w:t>
            </w:r>
            <w:proofErr w:type="spellStart"/>
            <w:r w:rsidRPr="00E34C83">
              <w:rPr>
                <w:rFonts w:cs="Arial"/>
                <w:color w:val="000000" w:themeColor="text1"/>
                <w:sz w:val="20"/>
              </w:rPr>
              <w:t>SGi</w:t>
            </w:r>
            <w:proofErr w:type="spellEnd"/>
            <w:r w:rsidRPr="00E34C83">
              <w:rPr>
                <w:rFonts w:cs="Arial"/>
                <w:color w:val="000000" w:themeColor="text1"/>
                <w:sz w:val="20"/>
              </w:rPr>
              <w:t xml:space="preserve"> to </w:t>
            </w:r>
            <w:proofErr w:type="spellStart"/>
            <w:r w:rsidRPr="00E34C83">
              <w:rPr>
                <w:rFonts w:cs="Arial"/>
                <w:color w:val="000000" w:themeColor="text1"/>
                <w:sz w:val="20"/>
              </w:rPr>
              <w:t>eNB</w:t>
            </w:r>
            <w:proofErr w:type="spellEnd"/>
            <w:r w:rsidRPr="00E34C83">
              <w:rPr>
                <w:rFonts w:cs="Arial"/>
                <w:color w:val="000000" w:themeColor="text1"/>
                <w:sz w:val="20"/>
              </w:rPr>
              <w:t xml:space="preserve"> physical layer</w:t>
            </w:r>
          </w:p>
          <w:p w:rsidR="00397279" w:rsidRPr="00E34C83" w:rsidRDefault="00397279" w:rsidP="00D76948">
            <w:pPr>
              <w:pStyle w:val="TAC"/>
              <w:rPr>
                <w:rFonts w:cs="Arial"/>
                <w:color w:val="000000" w:themeColor="text1"/>
                <w:sz w:val="20"/>
              </w:rPr>
            </w:pPr>
          </w:p>
        </w:tc>
        <w:tc>
          <w:tcPr>
            <w:tcW w:w="2835" w:type="dxa"/>
          </w:tcPr>
          <w:p w:rsidR="00C5050F" w:rsidRDefault="00397279" w:rsidP="00C5050F">
            <w:pPr>
              <w:jc w:val="center"/>
              <w:rPr>
                <w:rFonts w:cs="Arial"/>
                <w:color w:val="000000"/>
              </w:rPr>
            </w:pPr>
            <w:r>
              <w:rPr>
                <w:rFonts w:cs="Arial"/>
                <w:color w:val="000000"/>
                <w:sz w:val="20"/>
              </w:rPr>
              <w:t xml:space="preserve">     </w:t>
            </w:r>
            <w:r w:rsidR="00C5050F" w:rsidRPr="006B4EB4">
              <w:rPr>
                <w:rFonts w:cs="Arial"/>
                <w:color w:val="000000"/>
              </w:rPr>
              <w:t>10</w:t>
            </w:r>
            <w:r w:rsidR="00C5050F">
              <w:rPr>
                <w:rFonts w:cs="Arial"/>
                <w:color w:val="000000"/>
                <w:vertAlign w:val="superscript"/>
              </w:rPr>
              <w:t>-2</w:t>
            </w:r>
          </w:p>
          <w:p w:rsidR="00397279" w:rsidRDefault="00397279" w:rsidP="00D76948">
            <w:pPr>
              <w:pStyle w:val="TAC"/>
              <w:jc w:val="both"/>
              <w:rPr>
                <w:rFonts w:cs="Arial"/>
                <w:color w:val="000000"/>
                <w:sz w:val="20"/>
              </w:rPr>
            </w:pPr>
          </w:p>
          <w:p w:rsidR="00397279" w:rsidRDefault="00397279" w:rsidP="00D76948">
            <w:pPr>
              <w:pStyle w:val="TAC"/>
              <w:rPr>
                <w:rFonts w:cs="Arial"/>
                <w:color w:val="000000"/>
                <w:sz w:val="20"/>
              </w:rPr>
            </w:pPr>
            <w:r>
              <w:rPr>
                <w:rFonts w:cs="Arial"/>
                <w:color w:val="000000"/>
                <w:sz w:val="20"/>
              </w:rPr>
              <w:t>Excluding delayed packets.</w:t>
            </w:r>
          </w:p>
          <w:p w:rsidR="00397279" w:rsidRDefault="00397279" w:rsidP="00D76948">
            <w:pPr>
              <w:pStyle w:val="TAC"/>
              <w:rPr>
                <w:rFonts w:cs="Arial"/>
                <w:color w:val="000000"/>
                <w:sz w:val="20"/>
              </w:rPr>
            </w:pPr>
          </w:p>
          <w:p w:rsidR="00397279" w:rsidRPr="006B4EB4" w:rsidRDefault="00397279" w:rsidP="00D76948">
            <w:pPr>
              <w:pStyle w:val="TAC"/>
              <w:rPr>
                <w:rFonts w:cs="Arial"/>
                <w:color w:val="000000"/>
                <w:sz w:val="20"/>
              </w:rPr>
            </w:pPr>
            <w:r>
              <w:rPr>
                <w:rFonts w:cs="Arial"/>
                <w:color w:val="000000"/>
                <w:sz w:val="20"/>
              </w:rPr>
              <w:t>This error rate is intended for the configuration of the RAN data link.</w:t>
            </w:r>
          </w:p>
        </w:tc>
        <w:tc>
          <w:tcPr>
            <w:tcW w:w="2996" w:type="dxa"/>
          </w:tcPr>
          <w:p w:rsidR="00C5050F" w:rsidRDefault="00C5050F" w:rsidP="00C5050F">
            <w:pPr>
              <w:pStyle w:val="TAL"/>
              <w:jc w:val="center"/>
              <w:rPr>
                <w:rFonts w:cs="Arial"/>
                <w:color w:val="000000"/>
                <w:sz w:val="20"/>
              </w:rPr>
            </w:pPr>
          </w:p>
          <w:p w:rsidR="00397279" w:rsidRPr="006B4EB4" w:rsidRDefault="00C5050F" w:rsidP="00C5050F">
            <w:pPr>
              <w:pStyle w:val="TAL"/>
              <w:jc w:val="center"/>
              <w:rPr>
                <w:rFonts w:cs="Arial"/>
                <w:color w:val="000000"/>
                <w:sz w:val="20"/>
              </w:rPr>
            </w:pPr>
            <w:r w:rsidRPr="002F1026">
              <w:rPr>
                <w:rFonts w:cs="Arial"/>
                <w:color w:val="000000"/>
                <w:sz w:val="20"/>
              </w:rPr>
              <w:t xml:space="preserve">Max packet size: </w:t>
            </w:r>
            <w:r>
              <w:rPr>
                <w:rFonts w:cs="Arial"/>
                <w:color w:val="000000"/>
                <w:sz w:val="20"/>
              </w:rPr>
              <w:t>32</w:t>
            </w:r>
            <w:r w:rsidRPr="002F1026">
              <w:rPr>
                <w:rFonts w:cs="Arial"/>
                <w:color w:val="000000"/>
                <w:sz w:val="20"/>
              </w:rPr>
              <w:t xml:space="preserve"> bytes</w:t>
            </w:r>
          </w:p>
        </w:tc>
        <w:tc>
          <w:tcPr>
            <w:tcW w:w="2126" w:type="dxa"/>
          </w:tcPr>
          <w:p w:rsidR="00397279" w:rsidRPr="006B4EB4" w:rsidRDefault="00C5050F" w:rsidP="00D76948">
            <w:pPr>
              <w:pStyle w:val="TAL"/>
              <w:rPr>
                <w:rFonts w:cs="Arial"/>
                <w:color w:val="000000"/>
                <w:sz w:val="20"/>
              </w:rPr>
            </w:pPr>
            <w:r>
              <w:rPr>
                <w:rFonts w:cs="Arial"/>
                <w:color w:val="000000"/>
                <w:sz w:val="20"/>
              </w:rPr>
              <w:t>IMT 2020 submission</w:t>
            </w:r>
          </w:p>
        </w:tc>
      </w:tr>
    </w:tbl>
    <w:p w:rsidR="00752A22" w:rsidRPr="00752A22" w:rsidRDefault="00752A22" w:rsidP="00553C82">
      <w:pPr>
        <w:pStyle w:val="BodyText"/>
        <w:rPr>
          <w:rFonts w:cs="Arial"/>
        </w:rPr>
      </w:pPr>
    </w:p>
    <w:p w:rsidR="0075299F" w:rsidRPr="00752A22" w:rsidRDefault="0075299F" w:rsidP="00D0091B">
      <w:pPr>
        <w:rPr>
          <w:rFonts w:ascii="Arial" w:hAnsi="Arial" w:cs="Arial"/>
          <w:color w:val="000000" w:themeColor="text1"/>
          <w:sz w:val="20"/>
          <w:szCs w:val="20"/>
          <w:lang w:eastAsia="en-US"/>
        </w:rPr>
      </w:pPr>
    </w:p>
    <w:p w:rsidR="0075299F" w:rsidRPr="00D1432B" w:rsidRDefault="00D1432B" w:rsidP="00D0091B">
      <w:pPr>
        <w:rPr>
          <w:rFonts w:ascii="Arial" w:hAnsi="Arial" w:cs="Arial"/>
          <w:b/>
          <w:color w:val="000000" w:themeColor="text1"/>
          <w:sz w:val="28"/>
          <w:szCs w:val="28"/>
          <w:lang w:eastAsia="en-US"/>
        </w:rPr>
      </w:pPr>
      <w:r w:rsidRPr="00D1432B">
        <w:rPr>
          <w:rFonts w:ascii="Arial" w:hAnsi="Arial" w:cs="Arial"/>
          <w:b/>
          <w:color w:val="000000" w:themeColor="text1"/>
          <w:sz w:val="28"/>
          <w:szCs w:val="28"/>
          <w:lang w:eastAsia="en-US"/>
        </w:rPr>
        <w:t>3</w:t>
      </w:r>
      <w:r w:rsidRPr="00D1432B">
        <w:rPr>
          <w:rFonts w:ascii="Arial" w:hAnsi="Arial" w:cs="Arial"/>
          <w:b/>
          <w:color w:val="000000" w:themeColor="text1"/>
          <w:sz w:val="28"/>
          <w:szCs w:val="28"/>
          <w:lang w:eastAsia="en-US"/>
        </w:rPr>
        <w:tab/>
        <w:t>Way Forward</w:t>
      </w:r>
    </w:p>
    <w:p w:rsidR="00D1432B" w:rsidRDefault="00D1432B" w:rsidP="00D0091B">
      <w:pPr>
        <w:rPr>
          <w:rFonts w:ascii="Arial" w:hAnsi="Arial" w:cs="Arial"/>
          <w:color w:val="000000" w:themeColor="text1"/>
          <w:sz w:val="20"/>
          <w:szCs w:val="20"/>
          <w:lang w:eastAsia="en-US"/>
        </w:rPr>
      </w:pPr>
    </w:p>
    <w:p w:rsidR="00C13703" w:rsidRDefault="00D1432B" w:rsidP="00D1432B">
      <w:pPr>
        <w:pStyle w:val="ListParagraph"/>
        <w:numPr>
          <w:ilvl w:val="0"/>
          <w:numId w:val="7"/>
        </w:num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It is proposed that SA2 liaise with RAN (and RAN 1 and RAN 2) and SA (and SA1) to determine whether the approach of just specifying QCIs to meet IMT-2020 needs is sufficient for Release 15. </w:t>
      </w:r>
    </w:p>
    <w:p w:rsidR="00D1432B" w:rsidRDefault="00D1432B" w:rsidP="00D1432B">
      <w:pPr>
        <w:pStyle w:val="ListParagraph"/>
        <w:numPr>
          <w:ilvl w:val="0"/>
          <w:numId w:val="7"/>
        </w:numPr>
        <w:rPr>
          <w:rFonts w:ascii="Arial" w:hAnsi="Arial" w:cs="Arial"/>
          <w:color w:val="000000" w:themeColor="text1"/>
          <w:sz w:val="20"/>
          <w:szCs w:val="20"/>
          <w:lang w:eastAsia="en-US"/>
        </w:rPr>
      </w:pPr>
      <w:r>
        <w:rPr>
          <w:rFonts w:ascii="Arial" w:hAnsi="Arial" w:cs="Arial"/>
          <w:color w:val="000000" w:themeColor="text1"/>
          <w:sz w:val="20"/>
          <w:szCs w:val="20"/>
          <w:lang w:eastAsia="en-US"/>
        </w:rPr>
        <w:t>It is assumed that more detailed work on meeting SA1’s URLLC requirements would</w:t>
      </w:r>
      <w:r w:rsidR="00C13703">
        <w:rPr>
          <w:rFonts w:ascii="Arial" w:hAnsi="Arial" w:cs="Arial"/>
          <w:color w:val="000000" w:themeColor="text1"/>
          <w:sz w:val="20"/>
          <w:szCs w:val="20"/>
          <w:lang w:eastAsia="en-US"/>
        </w:rPr>
        <w:t xml:space="preserve"> then</w:t>
      </w:r>
      <w:r>
        <w:rPr>
          <w:rFonts w:ascii="Arial" w:hAnsi="Arial" w:cs="Arial"/>
          <w:color w:val="000000" w:themeColor="text1"/>
          <w:sz w:val="20"/>
          <w:szCs w:val="20"/>
          <w:lang w:eastAsia="en-US"/>
        </w:rPr>
        <w:t xml:space="preserve"> be undertaken in Release 16</w:t>
      </w:r>
      <w:r w:rsidR="00C13703">
        <w:rPr>
          <w:rFonts w:ascii="Arial" w:hAnsi="Arial" w:cs="Arial"/>
          <w:color w:val="000000" w:themeColor="text1"/>
          <w:sz w:val="20"/>
          <w:szCs w:val="20"/>
          <w:lang w:eastAsia="en-US"/>
        </w:rPr>
        <w:t xml:space="preserve"> (SA should confirm this)</w:t>
      </w:r>
      <w:r>
        <w:rPr>
          <w:rFonts w:ascii="Arial" w:hAnsi="Arial" w:cs="Arial"/>
          <w:color w:val="000000" w:themeColor="text1"/>
          <w:sz w:val="20"/>
          <w:szCs w:val="20"/>
          <w:lang w:eastAsia="en-US"/>
        </w:rPr>
        <w:t>.</w:t>
      </w:r>
    </w:p>
    <w:p w:rsidR="00D1432B" w:rsidRDefault="00D1432B" w:rsidP="00D1432B">
      <w:pPr>
        <w:pStyle w:val="ListParagraph"/>
        <w:numPr>
          <w:ilvl w:val="0"/>
          <w:numId w:val="7"/>
        </w:numPr>
        <w:rPr>
          <w:rFonts w:ascii="Arial" w:hAnsi="Arial" w:cs="Arial"/>
          <w:color w:val="000000" w:themeColor="text1"/>
          <w:sz w:val="20"/>
          <w:szCs w:val="20"/>
          <w:lang w:eastAsia="en-US"/>
        </w:rPr>
      </w:pPr>
      <w:r>
        <w:rPr>
          <w:rFonts w:ascii="Arial" w:hAnsi="Arial" w:cs="Arial"/>
          <w:color w:val="000000" w:themeColor="text1"/>
          <w:sz w:val="20"/>
          <w:szCs w:val="20"/>
          <w:lang w:eastAsia="en-US"/>
        </w:rPr>
        <w:t>It is proposed that the above suggested QCIs are discussed, modified, and the</w:t>
      </w:r>
      <w:r w:rsidR="00C13703">
        <w:rPr>
          <w:rFonts w:ascii="Arial" w:hAnsi="Arial" w:cs="Arial"/>
          <w:color w:val="000000" w:themeColor="text1"/>
          <w:sz w:val="20"/>
          <w:szCs w:val="20"/>
          <w:lang w:eastAsia="en-US"/>
        </w:rPr>
        <w:t>n</w:t>
      </w:r>
      <w:r>
        <w:rPr>
          <w:rFonts w:ascii="Arial" w:hAnsi="Arial" w:cs="Arial"/>
          <w:color w:val="000000" w:themeColor="text1"/>
          <w:sz w:val="20"/>
          <w:szCs w:val="20"/>
          <w:lang w:eastAsia="en-US"/>
        </w:rPr>
        <w:t xml:space="preserve"> sent in an LS to RAN 1 and RAN 2 for</w:t>
      </w:r>
      <w:r w:rsidR="00C13703">
        <w:rPr>
          <w:rFonts w:ascii="Arial" w:hAnsi="Arial" w:cs="Arial"/>
          <w:color w:val="000000" w:themeColor="text1"/>
          <w:sz w:val="20"/>
          <w:szCs w:val="20"/>
          <w:lang w:eastAsia="en-US"/>
        </w:rPr>
        <w:t xml:space="preserve"> rapid</w:t>
      </w:r>
      <w:r>
        <w:rPr>
          <w:rFonts w:ascii="Arial" w:hAnsi="Arial" w:cs="Arial"/>
          <w:color w:val="000000" w:themeColor="text1"/>
          <w:sz w:val="20"/>
          <w:szCs w:val="20"/>
          <w:lang w:eastAsia="en-US"/>
        </w:rPr>
        <w:t xml:space="preserve"> review.</w:t>
      </w:r>
    </w:p>
    <w:p w:rsidR="00553C82" w:rsidRPr="00D1432B" w:rsidRDefault="00D1432B" w:rsidP="0039275F">
      <w:pPr>
        <w:pStyle w:val="ListParagraph"/>
        <w:numPr>
          <w:ilvl w:val="0"/>
          <w:numId w:val="7"/>
        </w:numPr>
        <w:rPr>
          <w:rFonts w:ascii="Arial" w:hAnsi="Arial" w:cs="Arial"/>
          <w:color w:val="000000" w:themeColor="text1"/>
          <w:sz w:val="20"/>
          <w:szCs w:val="20"/>
          <w:lang w:eastAsia="en-US"/>
        </w:rPr>
      </w:pPr>
      <w:r w:rsidRPr="00D1432B">
        <w:rPr>
          <w:rFonts w:ascii="Arial" w:hAnsi="Arial" w:cs="Arial"/>
          <w:color w:val="000000" w:themeColor="text1"/>
          <w:sz w:val="20"/>
          <w:szCs w:val="20"/>
          <w:lang w:eastAsia="en-US"/>
        </w:rPr>
        <w:t>Subsequently CRs to TS 23.203 should be raised.</w:t>
      </w:r>
    </w:p>
    <w:p w:rsidR="00553C82" w:rsidRPr="00752A22" w:rsidRDefault="00553C82" w:rsidP="00D0091B">
      <w:pPr>
        <w:rPr>
          <w:rFonts w:ascii="Arial" w:hAnsi="Arial" w:cs="Arial"/>
          <w:color w:val="000000" w:themeColor="text1"/>
          <w:sz w:val="20"/>
          <w:szCs w:val="20"/>
          <w:lang w:eastAsia="en-US"/>
        </w:rPr>
      </w:pPr>
      <w:bookmarkStart w:id="0" w:name="_GoBack"/>
      <w:bookmarkEnd w:id="0"/>
    </w:p>
    <w:sectPr w:rsidR="00553C82" w:rsidRPr="00752A22" w:rsidSect="0039727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D320F"/>
    <w:multiLevelType w:val="hybridMultilevel"/>
    <w:tmpl w:val="03566528"/>
    <w:lvl w:ilvl="0" w:tplc="9FC60C08">
      <w:start w:val="2"/>
      <w:numFmt w:val="bullet"/>
      <w:lvlText w:val=""/>
      <w:lvlJc w:val="left"/>
      <w:pPr>
        <w:ind w:left="720" w:hanging="360"/>
      </w:pPr>
      <w:rPr>
        <w:rFonts w:ascii="Wingdings" w:eastAsiaTheme="minorHAns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F154EF"/>
    <w:multiLevelType w:val="hybridMultilevel"/>
    <w:tmpl w:val="BE1A73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67200E"/>
    <w:multiLevelType w:val="hybridMultilevel"/>
    <w:tmpl w:val="6ADE54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C84E42"/>
    <w:multiLevelType w:val="multilevel"/>
    <w:tmpl w:val="202A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DD1A83"/>
    <w:multiLevelType w:val="hybridMultilevel"/>
    <w:tmpl w:val="D346B150"/>
    <w:lvl w:ilvl="0" w:tplc="6FEE5E9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8004D2"/>
    <w:multiLevelType w:val="hybridMultilevel"/>
    <w:tmpl w:val="9162BF42"/>
    <w:lvl w:ilvl="0" w:tplc="50240B5E">
      <w:numFmt w:val="bullet"/>
      <w:lvlText w:val=""/>
      <w:lvlJc w:val="left"/>
      <w:pPr>
        <w:ind w:left="720" w:hanging="360"/>
      </w:pPr>
      <w:rPr>
        <w:rFonts w:ascii="Wingdings" w:eastAsiaTheme="minorHAns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9678B6"/>
    <w:multiLevelType w:val="hybridMultilevel"/>
    <w:tmpl w:val="A068469E"/>
    <w:lvl w:ilvl="0" w:tplc="E8B03B7E">
      <w:start w:val="1"/>
      <w:numFmt w:val="bullet"/>
      <w:lvlText w:val=""/>
      <w:lvlJc w:val="left"/>
      <w:pPr>
        <w:ind w:left="720" w:hanging="360"/>
      </w:pPr>
      <w:rPr>
        <w:rFonts w:ascii="Wingdings" w:eastAsiaTheme="minorHAns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91B"/>
    <w:rsid w:val="00054268"/>
    <w:rsid w:val="000C201C"/>
    <w:rsid w:val="000C775C"/>
    <w:rsid w:val="001969BA"/>
    <w:rsid w:val="00240D58"/>
    <w:rsid w:val="002450A8"/>
    <w:rsid w:val="003023FE"/>
    <w:rsid w:val="003575F7"/>
    <w:rsid w:val="00397279"/>
    <w:rsid w:val="004255C8"/>
    <w:rsid w:val="004459DD"/>
    <w:rsid w:val="0046035C"/>
    <w:rsid w:val="00481BA2"/>
    <w:rsid w:val="004F0E75"/>
    <w:rsid w:val="00553C82"/>
    <w:rsid w:val="005B15E9"/>
    <w:rsid w:val="005B5D9B"/>
    <w:rsid w:val="005F11E3"/>
    <w:rsid w:val="00610A10"/>
    <w:rsid w:val="00662471"/>
    <w:rsid w:val="00665D21"/>
    <w:rsid w:val="00727183"/>
    <w:rsid w:val="0075299F"/>
    <w:rsid w:val="00752A22"/>
    <w:rsid w:val="0076668C"/>
    <w:rsid w:val="007B1EBE"/>
    <w:rsid w:val="007B6E35"/>
    <w:rsid w:val="008453F5"/>
    <w:rsid w:val="008860F5"/>
    <w:rsid w:val="008D3C7E"/>
    <w:rsid w:val="008E0386"/>
    <w:rsid w:val="00952452"/>
    <w:rsid w:val="009A3927"/>
    <w:rsid w:val="009F24DF"/>
    <w:rsid w:val="00A15395"/>
    <w:rsid w:val="00A21B26"/>
    <w:rsid w:val="00A45D95"/>
    <w:rsid w:val="00A5661A"/>
    <w:rsid w:val="00A73097"/>
    <w:rsid w:val="00A81100"/>
    <w:rsid w:val="00A82E40"/>
    <w:rsid w:val="00AE0AAF"/>
    <w:rsid w:val="00B353EA"/>
    <w:rsid w:val="00B54A53"/>
    <w:rsid w:val="00BA6498"/>
    <w:rsid w:val="00C13703"/>
    <w:rsid w:val="00C47B21"/>
    <w:rsid w:val="00C5050F"/>
    <w:rsid w:val="00CB5813"/>
    <w:rsid w:val="00D0091B"/>
    <w:rsid w:val="00D1432B"/>
    <w:rsid w:val="00D314EE"/>
    <w:rsid w:val="00D4040E"/>
    <w:rsid w:val="00DA45C1"/>
    <w:rsid w:val="00DD4CDA"/>
    <w:rsid w:val="00E60514"/>
    <w:rsid w:val="00E80078"/>
    <w:rsid w:val="00EC706D"/>
    <w:rsid w:val="00F74173"/>
    <w:rsid w:val="00F96F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C3F10"/>
  <w15:chartTrackingRefBased/>
  <w15:docId w15:val="{A94755F0-75A7-48C3-AF9A-5677B007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91B"/>
    <w:pPr>
      <w:spacing w:after="0" w:line="240" w:lineRule="auto"/>
    </w:pPr>
    <w:rPr>
      <w:rFonts w:ascii="Times New Roman" w:hAnsi="Times New Roman" w:cs="Times New Roman"/>
      <w:sz w:val="24"/>
      <w:szCs w:val="24"/>
      <w:lang w:eastAsia="en-GB"/>
    </w:rPr>
  </w:style>
  <w:style w:type="paragraph" w:styleId="Heading1">
    <w:name w:val="heading 1"/>
    <w:basedOn w:val="Normal"/>
    <w:next w:val="Normal"/>
    <w:link w:val="Heading1Char"/>
    <w:uiPriority w:val="9"/>
    <w:qFormat/>
    <w:rsid w:val="00A1539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417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65D21"/>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F96F7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Heading1"/>
    <w:next w:val="Normal"/>
    <w:link w:val="Heading8Char"/>
    <w:qFormat/>
    <w:rsid w:val="00A15395"/>
    <w:pPr>
      <w:pBdr>
        <w:top w:val="single" w:sz="12" w:space="3" w:color="auto"/>
      </w:pBdr>
      <w:spacing w:after="180"/>
      <w:outlineLvl w:val="7"/>
    </w:pPr>
    <w:rPr>
      <w:rFonts w:ascii="Arial" w:eastAsia="Times New Roman" w:hAnsi="Arial" w:cs="Times New Roman"/>
      <w:color w:val="auto"/>
      <w:sz w:val="3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15395"/>
    <w:rPr>
      <w:rFonts w:ascii="Arial" w:eastAsia="Times New Roman" w:hAnsi="Arial" w:cs="Times New Roman"/>
      <w:sz w:val="36"/>
      <w:szCs w:val="20"/>
    </w:rPr>
  </w:style>
  <w:style w:type="paragraph" w:customStyle="1" w:styleId="B1">
    <w:name w:val="B1"/>
    <w:basedOn w:val="List"/>
    <w:link w:val="B1Char"/>
    <w:rsid w:val="00A15395"/>
    <w:pPr>
      <w:overflowPunct w:val="0"/>
      <w:autoSpaceDE w:val="0"/>
      <w:autoSpaceDN w:val="0"/>
      <w:adjustRightInd w:val="0"/>
      <w:spacing w:after="180"/>
      <w:ind w:left="568" w:hanging="284"/>
      <w:contextualSpacing w:val="0"/>
      <w:textAlignment w:val="baseline"/>
    </w:pPr>
    <w:rPr>
      <w:rFonts w:eastAsia="Times New Roman"/>
      <w:color w:val="000000"/>
      <w:sz w:val="20"/>
      <w:szCs w:val="20"/>
      <w:lang w:eastAsia="ja-JP"/>
    </w:rPr>
  </w:style>
  <w:style w:type="paragraph" w:customStyle="1" w:styleId="NO">
    <w:name w:val="NO"/>
    <w:basedOn w:val="Normal"/>
    <w:link w:val="NOChar"/>
    <w:rsid w:val="00A15395"/>
    <w:pPr>
      <w:keepLines/>
      <w:overflowPunct w:val="0"/>
      <w:autoSpaceDE w:val="0"/>
      <w:autoSpaceDN w:val="0"/>
      <w:adjustRightInd w:val="0"/>
      <w:spacing w:after="180"/>
      <w:ind w:left="1135" w:hanging="851"/>
      <w:textAlignment w:val="baseline"/>
    </w:pPr>
    <w:rPr>
      <w:rFonts w:eastAsia="Times New Roman"/>
      <w:color w:val="000000"/>
      <w:sz w:val="20"/>
      <w:szCs w:val="20"/>
      <w:lang w:eastAsia="ja-JP"/>
    </w:rPr>
  </w:style>
  <w:style w:type="paragraph" w:customStyle="1" w:styleId="TH">
    <w:name w:val="TH"/>
    <w:basedOn w:val="Normal"/>
    <w:link w:val="THChar"/>
    <w:rsid w:val="00A15395"/>
    <w:pPr>
      <w:keepNext/>
      <w:keepLines/>
      <w:overflowPunct w:val="0"/>
      <w:autoSpaceDE w:val="0"/>
      <w:autoSpaceDN w:val="0"/>
      <w:adjustRightInd w:val="0"/>
      <w:spacing w:before="60" w:after="180"/>
      <w:jc w:val="center"/>
      <w:textAlignment w:val="baseline"/>
    </w:pPr>
    <w:rPr>
      <w:rFonts w:ascii="Arial" w:eastAsia="Times New Roman" w:hAnsi="Arial"/>
      <w:b/>
      <w:color w:val="000000"/>
      <w:sz w:val="20"/>
      <w:szCs w:val="20"/>
      <w:lang w:eastAsia="ja-JP"/>
    </w:rPr>
  </w:style>
  <w:style w:type="paragraph" w:customStyle="1" w:styleId="TF">
    <w:name w:val="TF"/>
    <w:basedOn w:val="TH"/>
    <w:link w:val="TFChar"/>
    <w:rsid w:val="00A15395"/>
    <w:pPr>
      <w:keepNext w:val="0"/>
      <w:spacing w:before="0" w:after="240"/>
    </w:pPr>
  </w:style>
  <w:style w:type="character" w:customStyle="1" w:styleId="NOChar">
    <w:name w:val="NO Char"/>
    <w:basedOn w:val="DefaultParagraphFont"/>
    <w:link w:val="NO"/>
    <w:rsid w:val="00A15395"/>
    <w:rPr>
      <w:rFonts w:ascii="Times New Roman" w:eastAsia="Times New Roman" w:hAnsi="Times New Roman" w:cs="Times New Roman"/>
      <w:color w:val="000000"/>
      <w:sz w:val="20"/>
      <w:szCs w:val="20"/>
      <w:lang w:eastAsia="ja-JP"/>
    </w:rPr>
  </w:style>
  <w:style w:type="character" w:customStyle="1" w:styleId="TFChar">
    <w:name w:val="TF Char"/>
    <w:basedOn w:val="DefaultParagraphFont"/>
    <w:link w:val="TF"/>
    <w:rsid w:val="00A15395"/>
    <w:rPr>
      <w:rFonts w:ascii="Arial" w:eastAsia="Times New Roman" w:hAnsi="Arial" w:cs="Times New Roman"/>
      <w:b/>
      <w:color w:val="000000"/>
      <w:sz w:val="20"/>
      <w:szCs w:val="20"/>
      <w:lang w:eastAsia="ja-JP"/>
    </w:rPr>
  </w:style>
  <w:style w:type="character" w:customStyle="1" w:styleId="THChar">
    <w:name w:val="TH Char"/>
    <w:basedOn w:val="DefaultParagraphFont"/>
    <w:link w:val="TH"/>
    <w:rsid w:val="00A15395"/>
    <w:rPr>
      <w:rFonts w:ascii="Arial" w:eastAsia="Times New Roman" w:hAnsi="Arial" w:cs="Times New Roman"/>
      <w:b/>
      <w:color w:val="000000"/>
      <w:sz w:val="20"/>
      <w:szCs w:val="20"/>
      <w:lang w:eastAsia="ja-JP"/>
    </w:rPr>
  </w:style>
  <w:style w:type="character" w:customStyle="1" w:styleId="Heading1Char">
    <w:name w:val="Heading 1 Char"/>
    <w:basedOn w:val="DefaultParagraphFont"/>
    <w:link w:val="Heading1"/>
    <w:uiPriority w:val="9"/>
    <w:rsid w:val="00A15395"/>
    <w:rPr>
      <w:rFonts w:asciiTheme="majorHAnsi" w:eastAsiaTheme="majorEastAsia" w:hAnsiTheme="majorHAnsi" w:cstheme="majorBidi"/>
      <w:color w:val="2E74B5" w:themeColor="accent1" w:themeShade="BF"/>
      <w:sz w:val="32"/>
      <w:szCs w:val="32"/>
      <w:lang w:eastAsia="en-GB"/>
    </w:rPr>
  </w:style>
  <w:style w:type="paragraph" w:styleId="List">
    <w:name w:val="List"/>
    <w:basedOn w:val="Normal"/>
    <w:uiPriority w:val="99"/>
    <w:semiHidden/>
    <w:unhideWhenUsed/>
    <w:rsid w:val="00A15395"/>
    <w:pPr>
      <w:ind w:left="283" w:hanging="283"/>
      <w:contextualSpacing/>
    </w:pPr>
  </w:style>
  <w:style w:type="character" w:styleId="Hyperlink">
    <w:name w:val="Hyperlink"/>
    <w:rsid w:val="001969BA"/>
    <w:rPr>
      <w:color w:val="0000FF"/>
      <w:u w:val="single"/>
    </w:rPr>
  </w:style>
  <w:style w:type="character" w:customStyle="1" w:styleId="Heading3Char">
    <w:name w:val="Heading 3 Char"/>
    <w:basedOn w:val="DefaultParagraphFont"/>
    <w:link w:val="Heading3"/>
    <w:uiPriority w:val="9"/>
    <w:rsid w:val="00665D21"/>
    <w:rPr>
      <w:rFonts w:asciiTheme="majorHAnsi" w:eastAsiaTheme="majorEastAsia" w:hAnsiTheme="majorHAnsi" w:cstheme="majorBidi"/>
      <w:color w:val="1F4D78" w:themeColor="accent1" w:themeShade="7F"/>
      <w:sz w:val="24"/>
      <w:szCs w:val="24"/>
      <w:lang w:eastAsia="en-GB"/>
    </w:rPr>
  </w:style>
  <w:style w:type="character" w:customStyle="1" w:styleId="B1Char">
    <w:name w:val="B1 Char"/>
    <w:link w:val="B1"/>
    <w:rsid w:val="00665D21"/>
    <w:rPr>
      <w:rFonts w:ascii="Times New Roman" w:eastAsia="Times New Roman" w:hAnsi="Times New Roman" w:cs="Times New Roman"/>
      <w:color w:val="000000"/>
      <w:sz w:val="20"/>
      <w:szCs w:val="20"/>
      <w:lang w:eastAsia="ja-JP"/>
    </w:rPr>
  </w:style>
  <w:style w:type="paragraph" w:customStyle="1" w:styleId="PL">
    <w:name w:val="PL"/>
    <w:rsid w:val="00A81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Heading4Char">
    <w:name w:val="Heading 4 Char"/>
    <w:basedOn w:val="DefaultParagraphFont"/>
    <w:link w:val="Heading4"/>
    <w:uiPriority w:val="9"/>
    <w:semiHidden/>
    <w:rsid w:val="00F96F7E"/>
    <w:rPr>
      <w:rFonts w:asciiTheme="majorHAnsi" w:eastAsiaTheme="majorEastAsia" w:hAnsiTheme="majorHAnsi" w:cstheme="majorBidi"/>
      <w:i/>
      <w:iCs/>
      <w:color w:val="2E74B5" w:themeColor="accent1" w:themeShade="BF"/>
      <w:sz w:val="24"/>
      <w:szCs w:val="24"/>
      <w:lang w:eastAsia="en-GB"/>
    </w:rPr>
  </w:style>
  <w:style w:type="character" w:customStyle="1" w:styleId="Heading2Char">
    <w:name w:val="Heading 2 Char"/>
    <w:basedOn w:val="DefaultParagraphFont"/>
    <w:link w:val="Heading2"/>
    <w:uiPriority w:val="9"/>
    <w:rsid w:val="00F74173"/>
    <w:rPr>
      <w:rFonts w:asciiTheme="majorHAnsi" w:eastAsiaTheme="majorEastAsia" w:hAnsiTheme="majorHAnsi" w:cstheme="majorBidi"/>
      <w:color w:val="2E74B5" w:themeColor="accent1" w:themeShade="BF"/>
      <w:sz w:val="26"/>
      <w:szCs w:val="26"/>
      <w:lang w:eastAsia="en-GB"/>
    </w:rPr>
  </w:style>
  <w:style w:type="paragraph" w:styleId="ListParagraph">
    <w:name w:val="List Paragraph"/>
    <w:basedOn w:val="Normal"/>
    <w:uiPriority w:val="34"/>
    <w:qFormat/>
    <w:rsid w:val="00A45D95"/>
    <w:pPr>
      <w:ind w:left="720"/>
      <w:contextualSpacing/>
    </w:pPr>
  </w:style>
  <w:style w:type="paragraph" w:customStyle="1" w:styleId="CRCoverPage">
    <w:name w:val="CR Cover Page"/>
    <w:rsid w:val="000C775C"/>
    <w:pPr>
      <w:spacing w:after="120" w:line="240" w:lineRule="auto"/>
    </w:pPr>
    <w:rPr>
      <w:rFonts w:ascii="Arial" w:eastAsia="Times New Roman" w:hAnsi="Arial" w:cs="Times New Roman"/>
      <w:sz w:val="20"/>
      <w:szCs w:val="20"/>
    </w:rPr>
  </w:style>
  <w:style w:type="paragraph" w:styleId="BodyText">
    <w:name w:val="Body Text"/>
    <w:basedOn w:val="Normal"/>
    <w:link w:val="BodyTextChar"/>
    <w:rsid w:val="00553C82"/>
    <w:pPr>
      <w:overflowPunct w:val="0"/>
      <w:autoSpaceDE w:val="0"/>
      <w:autoSpaceDN w:val="0"/>
      <w:adjustRightInd w:val="0"/>
      <w:spacing w:after="120"/>
      <w:jc w:val="both"/>
      <w:textAlignment w:val="baseline"/>
    </w:pPr>
    <w:rPr>
      <w:rFonts w:ascii="Arial" w:eastAsiaTheme="minorEastAsia" w:hAnsi="Arial"/>
      <w:sz w:val="20"/>
      <w:szCs w:val="20"/>
      <w:lang w:eastAsia="zh-CN"/>
    </w:rPr>
  </w:style>
  <w:style w:type="character" w:customStyle="1" w:styleId="BodyTextChar">
    <w:name w:val="Body Text Char"/>
    <w:basedOn w:val="DefaultParagraphFont"/>
    <w:link w:val="BodyText"/>
    <w:rsid w:val="00553C82"/>
    <w:rPr>
      <w:rFonts w:ascii="Arial" w:eastAsiaTheme="minorEastAsia" w:hAnsi="Arial" w:cs="Times New Roman"/>
      <w:sz w:val="20"/>
      <w:szCs w:val="20"/>
      <w:lang w:eastAsia="zh-CN"/>
    </w:rPr>
  </w:style>
  <w:style w:type="paragraph" w:customStyle="1" w:styleId="TAL">
    <w:name w:val="TAL"/>
    <w:basedOn w:val="Normal"/>
    <w:link w:val="TALChar"/>
    <w:rsid w:val="00553C82"/>
    <w:pPr>
      <w:keepNext/>
      <w:keepLines/>
      <w:overflowPunct w:val="0"/>
      <w:autoSpaceDE w:val="0"/>
      <w:autoSpaceDN w:val="0"/>
      <w:adjustRightInd w:val="0"/>
      <w:textAlignment w:val="baseline"/>
    </w:pPr>
    <w:rPr>
      <w:rFonts w:ascii="Arial" w:eastAsiaTheme="minorEastAsia" w:hAnsi="Arial"/>
      <w:sz w:val="18"/>
      <w:szCs w:val="20"/>
      <w:lang w:eastAsia="en-US"/>
    </w:rPr>
  </w:style>
  <w:style w:type="paragraph" w:customStyle="1" w:styleId="TAC">
    <w:name w:val="TAC"/>
    <w:basedOn w:val="TAL"/>
    <w:link w:val="TACChar"/>
    <w:rsid w:val="00553C82"/>
    <w:pPr>
      <w:jc w:val="center"/>
    </w:pPr>
  </w:style>
  <w:style w:type="paragraph" w:customStyle="1" w:styleId="TAH">
    <w:name w:val="TAH"/>
    <w:basedOn w:val="TAC"/>
    <w:link w:val="TAHCar"/>
    <w:rsid w:val="00553C82"/>
    <w:rPr>
      <w:b/>
    </w:rPr>
  </w:style>
  <w:style w:type="paragraph" w:customStyle="1" w:styleId="TAN">
    <w:name w:val="TAN"/>
    <w:basedOn w:val="TAL"/>
    <w:rsid w:val="00553C82"/>
    <w:pPr>
      <w:ind w:left="851" w:hanging="851"/>
    </w:pPr>
  </w:style>
  <w:style w:type="character" w:customStyle="1" w:styleId="TALChar">
    <w:name w:val="TAL Char"/>
    <w:link w:val="TAL"/>
    <w:rsid w:val="00553C82"/>
    <w:rPr>
      <w:rFonts w:ascii="Arial" w:eastAsiaTheme="minorEastAsia" w:hAnsi="Arial" w:cs="Times New Roman"/>
      <w:sz w:val="18"/>
      <w:szCs w:val="20"/>
    </w:rPr>
  </w:style>
  <w:style w:type="character" w:customStyle="1" w:styleId="TACChar">
    <w:name w:val="TAC Char"/>
    <w:link w:val="TAC"/>
    <w:rsid w:val="00553C82"/>
    <w:rPr>
      <w:rFonts w:ascii="Arial" w:eastAsiaTheme="minorEastAsia" w:hAnsi="Arial" w:cs="Times New Roman"/>
      <w:sz w:val="18"/>
      <w:szCs w:val="20"/>
    </w:rPr>
  </w:style>
  <w:style w:type="character" w:customStyle="1" w:styleId="TAHCar">
    <w:name w:val="TAH Car"/>
    <w:link w:val="TAH"/>
    <w:rsid w:val="00553C82"/>
    <w:rPr>
      <w:rFonts w:ascii="Arial" w:eastAsiaTheme="minorEastAsia" w:hAnsi="Arial"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96092">
      <w:bodyDiv w:val="1"/>
      <w:marLeft w:val="0"/>
      <w:marRight w:val="0"/>
      <w:marTop w:val="0"/>
      <w:marBottom w:val="0"/>
      <w:divBdr>
        <w:top w:val="none" w:sz="0" w:space="0" w:color="auto"/>
        <w:left w:val="none" w:sz="0" w:space="0" w:color="auto"/>
        <w:bottom w:val="none" w:sz="0" w:space="0" w:color="auto"/>
        <w:right w:val="none" w:sz="0" w:space="0" w:color="auto"/>
      </w:divBdr>
      <w:divsChild>
        <w:div w:id="879243372">
          <w:marLeft w:val="0"/>
          <w:marRight w:val="0"/>
          <w:marTop w:val="0"/>
          <w:marBottom w:val="0"/>
          <w:divBdr>
            <w:top w:val="none" w:sz="0" w:space="0" w:color="auto"/>
            <w:left w:val="none" w:sz="0" w:space="0" w:color="auto"/>
            <w:bottom w:val="none" w:sz="0" w:space="0" w:color="auto"/>
            <w:right w:val="none" w:sz="0" w:space="0" w:color="auto"/>
          </w:divBdr>
          <w:divsChild>
            <w:div w:id="983661541">
              <w:marLeft w:val="0"/>
              <w:marRight w:val="0"/>
              <w:marTop w:val="0"/>
              <w:marBottom w:val="0"/>
              <w:divBdr>
                <w:top w:val="none" w:sz="0" w:space="0" w:color="auto"/>
                <w:left w:val="none" w:sz="0" w:space="0" w:color="auto"/>
                <w:bottom w:val="none" w:sz="0" w:space="0" w:color="auto"/>
                <w:right w:val="none" w:sz="0" w:space="0" w:color="auto"/>
              </w:divBdr>
              <w:divsChild>
                <w:div w:id="1348017873">
                  <w:marLeft w:val="0"/>
                  <w:marRight w:val="0"/>
                  <w:marTop w:val="0"/>
                  <w:marBottom w:val="0"/>
                  <w:divBdr>
                    <w:top w:val="none" w:sz="0" w:space="0" w:color="auto"/>
                    <w:left w:val="none" w:sz="0" w:space="0" w:color="auto"/>
                    <w:bottom w:val="none" w:sz="0" w:space="0" w:color="auto"/>
                    <w:right w:val="none" w:sz="0" w:space="0" w:color="auto"/>
                  </w:divBdr>
                  <w:divsChild>
                    <w:div w:id="1151672378">
                      <w:marLeft w:val="0"/>
                      <w:marRight w:val="0"/>
                      <w:marTop w:val="0"/>
                      <w:marBottom w:val="0"/>
                      <w:divBdr>
                        <w:top w:val="none" w:sz="0" w:space="0" w:color="auto"/>
                        <w:left w:val="none" w:sz="0" w:space="0" w:color="auto"/>
                        <w:bottom w:val="none" w:sz="0" w:space="0" w:color="auto"/>
                        <w:right w:val="none" w:sz="0" w:space="0" w:color="auto"/>
                      </w:divBdr>
                      <w:divsChild>
                        <w:div w:id="552352987">
                          <w:marLeft w:val="0"/>
                          <w:marRight w:val="0"/>
                          <w:marTop w:val="0"/>
                          <w:marBottom w:val="0"/>
                          <w:divBdr>
                            <w:top w:val="none" w:sz="0" w:space="0" w:color="auto"/>
                            <w:left w:val="none" w:sz="0" w:space="0" w:color="auto"/>
                            <w:bottom w:val="none" w:sz="0" w:space="0" w:color="auto"/>
                            <w:right w:val="none" w:sz="0" w:space="0" w:color="auto"/>
                          </w:divBdr>
                          <w:divsChild>
                            <w:div w:id="914629345">
                              <w:marLeft w:val="0"/>
                              <w:marRight w:val="0"/>
                              <w:marTop w:val="0"/>
                              <w:marBottom w:val="0"/>
                              <w:divBdr>
                                <w:top w:val="none" w:sz="0" w:space="0" w:color="auto"/>
                                <w:left w:val="none" w:sz="0" w:space="0" w:color="auto"/>
                                <w:bottom w:val="none" w:sz="0" w:space="0" w:color="auto"/>
                                <w:right w:val="none" w:sz="0" w:space="0" w:color="auto"/>
                              </w:divBdr>
                              <w:divsChild>
                                <w:div w:id="532764899">
                                  <w:marLeft w:val="0"/>
                                  <w:marRight w:val="0"/>
                                  <w:marTop w:val="0"/>
                                  <w:marBottom w:val="0"/>
                                  <w:divBdr>
                                    <w:top w:val="none" w:sz="0" w:space="0" w:color="auto"/>
                                    <w:left w:val="none" w:sz="0" w:space="0" w:color="auto"/>
                                    <w:bottom w:val="none" w:sz="0" w:space="0" w:color="auto"/>
                                    <w:right w:val="none" w:sz="0" w:space="0" w:color="auto"/>
                                  </w:divBdr>
                                  <w:divsChild>
                                    <w:div w:id="685979372">
                                      <w:marLeft w:val="0"/>
                                      <w:marRight w:val="0"/>
                                      <w:marTop w:val="0"/>
                                      <w:marBottom w:val="0"/>
                                      <w:divBdr>
                                        <w:top w:val="none" w:sz="0" w:space="0" w:color="auto"/>
                                        <w:left w:val="none" w:sz="0" w:space="0" w:color="auto"/>
                                        <w:bottom w:val="none" w:sz="0" w:space="0" w:color="auto"/>
                                        <w:right w:val="none" w:sz="0" w:space="0" w:color="auto"/>
                                      </w:divBdr>
                                      <w:divsChild>
                                        <w:div w:id="717977312">
                                          <w:marLeft w:val="0"/>
                                          <w:marRight w:val="0"/>
                                          <w:marTop w:val="0"/>
                                          <w:marBottom w:val="0"/>
                                          <w:divBdr>
                                            <w:top w:val="none" w:sz="0" w:space="0" w:color="auto"/>
                                            <w:left w:val="none" w:sz="0" w:space="0" w:color="auto"/>
                                            <w:bottom w:val="none" w:sz="0" w:space="0" w:color="auto"/>
                                            <w:right w:val="none" w:sz="0" w:space="0" w:color="auto"/>
                                          </w:divBdr>
                                          <w:divsChild>
                                            <w:div w:id="361053770">
                                              <w:marLeft w:val="0"/>
                                              <w:marRight w:val="0"/>
                                              <w:marTop w:val="0"/>
                                              <w:marBottom w:val="0"/>
                                              <w:divBdr>
                                                <w:top w:val="none" w:sz="0" w:space="0" w:color="auto"/>
                                                <w:left w:val="none" w:sz="0" w:space="0" w:color="auto"/>
                                                <w:bottom w:val="none" w:sz="0" w:space="0" w:color="auto"/>
                                                <w:right w:val="none" w:sz="0" w:space="0" w:color="auto"/>
                                              </w:divBdr>
                                              <w:divsChild>
                                                <w:div w:id="2071029297">
                                                  <w:marLeft w:val="0"/>
                                                  <w:marRight w:val="0"/>
                                                  <w:marTop w:val="0"/>
                                                  <w:marBottom w:val="0"/>
                                                  <w:divBdr>
                                                    <w:top w:val="none" w:sz="0" w:space="0" w:color="auto"/>
                                                    <w:left w:val="none" w:sz="0" w:space="0" w:color="auto"/>
                                                    <w:bottom w:val="none" w:sz="0" w:space="0" w:color="auto"/>
                                                    <w:right w:val="none" w:sz="0" w:space="0" w:color="auto"/>
                                                  </w:divBdr>
                                                  <w:divsChild>
                                                    <w:div w:id="1610699953">
                                                      <w:marLeft w:val="0"/>
                                                      <w:marRight w:val="0"/>
                                                      <w:marTop w:val="0"/>
                                                      <w:marBottom w:val="0"/>
                                                      <w:divBdr>
                                                        <w:top w:val="none" w:sz="0" w:space="0" w:color="auto"/>
                                                        <w:left w:val="none" w:sz="0" w:space="0" w:color="auto"/>
                                                        <w:bottom w:val="none" w:sz="0" w:space="0" w:color="auto"/>
                                                        <w:right w:val="none" w:sz="0" w:space="0" w:color="auto"/>
                                                      </w:divBdr>
                                                    </w:div>
                                                    <w:div w:id="107571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831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C83A-F824-4660-AC91-68353874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7</dc:creator>
  <cp:keywords/>
  <dc:description/>
  <cp:lastModifiedBy>Pudney, Chris, 7</cp:lastModifiedBy>
  <cp:revision>3</cp:revision>
  <dcterms:created xsi:type="dcterms:W3CDTF">2017-11-21T09:37:00Z</dcterms:created>
  <dcterms:modified xsi:type="dcterms:W3CDTF">2017-11-21T09:41:00Z</dcterms:modified>
</cp:coreProperties>
</file>